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588C0" w14:textId="77777777" w:rsidR="0016123A" w:rsidRDefault="006F6932" w:rsidP="006F6932">
      <w:pPr>
        <w:tabs>
          <w:tab w:val="right" w:pos="9638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УДК </w:t>
      </w:r>
      <w:r w:rsidRPr="006F6932">
        <w:rPr>
          <w:rFonts w:ascii="Times New Roman" w:hAnsi="Times New Roman" w:cs="Times New Roman"/>
          <w:sz w:val="28"/>
          <w:szCs w:val="28"/>
        </w:rPr>
        <w:t>376.112.4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F6BDD" w:rsidRPr="00E45E7C">
        <w:rPr>
          <w:rFonts w:ascii="Times New Roman" w:hAnsi="Times New Roman" w:cs="Times New Roman"/>
          <w:b/>
          <w:sz w:val="28"/>
          <w:szCs w:val="28"/>
        </w:rPr>
        <w:t xml:space="preserve">Федорова </w:t>
      </w:r>
      <w:r w:rsidR="00271525">
        <w:rPr>
          <w:rFonts w:ascii="Times New Roman" w:hAnsi="Times New Roman" w:cs="Times New Roman"/>
          <w:b/>
          <w:sz w:val="28"/>
          <w:szCs w:val="28"/>
        </w:rPr>
        <w:t>А.А.</w:t>
      </w:r>
    </w:p>
    <w:p w14:paraId="367C0125" w14:textId="77777777" w:rsidR="00271525" w:rsidRDefault="00271525" w:rsidP="0027152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домашнего обучения </w:t>
      </w:r>
    </w:p>
    <w:p w14:paraId="4E44C8A6" w14:textId="77777777" w:rsidR="00271525" w:rsidRDefault="00271525" w:rsidP="0027152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МБОУ Чочунская СОШ имени И.М. </w:t>
      </w:r>
      <w:r>
        <w:rPr>
          <w:rFonts w:ascii="Times New Roman" w:hAnsi="Times New Roman" w:cs="Times New Roman"/>
          <w:sz w:val="28"/>
          <w:szCs w:val="28"/>
        </w:rPr>
        <w:t>Гоголева</w:t>
      </w:r>
    </w:p>
    <w:p w14:paraId="3FD26AD6" w14:textId="77777777" w:rsidR="00271525" w:rsidRPr="00271525" w:rsidRDefault="00271525" w:rsidP="0027152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Саха (Якутия), Вилюйский улус, с. Сыдыбыл</w:t>
      </w:r>
    </w:p>
    <w:p w14:paraId="0659681E" w14:textId="77777777" w:rsidR="004F6BDD" w:rsidRDefault="004F6BDD" w:rsidP="0027152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5E7C">
        <w:rPr>
          <w:rFonts w:ascii="Times New Roman" w:hAnsi="Times New Roman" w:cs="Times New Roman"/>
          <w:b/>
          <w:sz w:val="28"/>
          <w:szCs w:val="28"/>
        </w:rPr>
        <w:t xml:space="preserve">Капустина </w:t>
      </w:r>
      <w:r w:rsidR="00271525">
        <w:rPr>
          <w:rFonts w:ascii="Times New Roman" w:hAnsi="Times New Roman" w:cs="Times New Roman"/>
          <w:b/>
          <w:sz w:val="28"/>
          <w:szCs w:val="28"/>
        </w:rPr>
        <w:t xml:space="preserve">С.В. </w:t>
      </w:r>
    </w:p>
    <w:p w14:paraId="2EFBE83E" w14:textId="77777777" w:rsidR="00271525" w:rsidRDefault="00271525" w:rsidP="0027152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Учителя домашнего обучения </w:t>
      </w:r>
    </w:p>
    <w:p w14:paraId="110965D9" w14:textId="77777777" w:rsidR="00271525" w:rsidRDefault="00271525" w:rsidP="0027152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МБОУ Чочунская СОШ имени И.М. </w:t>
      </w:r>
      <w:r>
        <w:rPr>
          <w:rFonts w:ascii="Times New Roman" w:hAnsi="Times New Roman" w:cs="Times New Roman"/>
          <w:sz w:val="28"/>
          <w:szCs w:val="28"/>
        </w:rPr>
        <w:t>Гоголева</w:t>
      </w:r>
    </w:p>
    <w:p w14:paraId="3094E8B6" w14:textId="77777777" w:rsidR="00271525" w:rsidRPr="00271525" w:rsidRDefault="00271525" w:rsidP="0027152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Саха (Якутия), Вилюйский улус, с. Сыдыбыл</w:t>
      </w:r>
    </w:p>
    <w:p w14:paraId="5BB04E68" w14:textId="77777777" w:rsidR="00271525" w:rsidRDefault="004F6BDD" w:rsidP="0027152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5E7C">
        <w:rPr>
          <w:rFonts w:ascii="Times New Roman" w:hAnsi="Times New Roman" w:cs="Times New Roman"/>
          <w:b/>
          <w:sz w:val="28"/>
          <w:szCs w:val="28"/>
        </w:rPr>
        <w:t xml:space="preserve">Гоголева </w:t>
      </w:r>
      <w:r w:rsidR="00271525">
        <w:rPr>
          <w:rFonts w:ascii="Times New Roman" w:hAnsi="Times New Roman" w:cs="Times New Roman"/>
          <w:b/>
          <w:sz w:val="28"/>
          <w:szCs w:val="28"/>
        </w:rPr>
        <w:t xml:space="preserve">И.Н. </w:t>
      </w:r>
    </w:p>
    <w:p w14:paraId="15BCBFC7" w14:textId="77777777" w:rsidR="00271525" w:rsidRDefault="005920BA" w:rsidP="0027152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Учителя домашнего обучения </w:t>
      </w:r>
    </w:p>
    <w:p w14:paraId="05160086" w14:textId="77777777" w:rsidR="00E45E7C" w:rsidRDefault="005920BA" w:rsidP="0027152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МБОУ Чочунская СОШ имени И.М. </w:t>
      </w:r>
      <w:r w:rsidR="00271525">
        <w:rPr>
          <w:rFonts w:ascii="Times New Roman" w:hAnsi="Times New Roman" w:cs="Times New Roman"/>
          <w:sz w:val="28"/>
          <w:szCs w:val="28"/>
        </w:rPr>
        <w:t>Гоголева</w:t>
      </w:r>
    </w:p>
    <w:p w14:paraId="381ED63E" w14:textId="77777777" w:rsidR="00271525" w:rsidRPr="00E45E7C" w:rsidRDefault="00271525" w:rsidP="0027152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Саха (Якутия), Вилюйский улус, с. Сыдыбыл</w:t>
      </w:r>
    </w:p>
    <w:p w14:paraId="120DDFE5" w14:textId="77777777" w:rsidR="005920BA" w:rsidRPr="00E45E7C" w:rsidRDefault="005920BA" w:rsidP="00271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52FFBA" w14:textId="77777777" w:rsidR="00E45E7C" w:rsidRDefault="00E45E7C" w:rsidP="00E45E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ПОЗНАВАТЕЛЬНОГО ИНТЕРЕСА У ДЕТЕЙ С ОВЗ ЧЕРЕЗ ИГРОВЫЕ ТЕХНОЛОГИИ </w:t>
      </w:r>
    </w:p>
    <w:p w14:paraId="40294A80" w14:textId="77777777" w:rsidR="005920BA" w:rsidRPr="00E45E7C" w:rsidRDefault="005920BA" w:rsidP="005920B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1BF8BB" w14:textId="77777777" w:rsidR="005920BA" w:rsidRPr="00E45E7C" w:rsidRDefault="005920BA" w:rsidP="00E45E7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Pr="00E45E7C">
        <w:rPr>
          <w:rFonts w:ascii="Times New Roman" w:hAnsi="Times New Roman" w:cs="Times New Roman"/>
          <w:sz w:val="28"/>
          <w:szCs w:val="28"/>
        </w:rPr>
        <w:t xml:space="preserve">Статья посвящена вопросам развития познавательного интереса детей с ОВЗ. Авторы предлагают развивать познавательные интересы посредством применения игровых технологий во время уроков и занятий с детьми с ОВЗ. </w:t>
      </w:r>
    </w:p>
    <w:p w14:paraId="4B21C472" w14:textId="77777777" w:rsidR="005920BA" w:rsidRPr="00E45E7C" w:rsidRDefault="005920BA" w:rsidP="00E45E7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E45E7C">
        <w:rPr>
          <w:rFonts w:ascii="Times New Roman" w:hAnsi="Times New Roman" w:cs="Times New Roman"/>
          <w:sz w:val="28"/>
          <w:szCs w:val="28"/>
        </w:rPr>
        <w:t xml:space="preserve">игровая технология, развитие, дети с ОВЗ, интерес, познавательная деятельность. </w:t>
      </w:r>
    </w:p>
    <w:p w14:paraId="697A3130" w14:textId="77777777" w:rsidR="00374910" w:rsidRPr="00E45E7C" w:rsidRDefault="005920BA" w:rsidP="00E45E7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В обучении детей с ОВЗ применяются самые различные технологии: здоровьесберегающие, коррекционно-развивающие, игровые технологии. Игра одна из самых любимых занятий для детей, которая способствует всестороннему и </w:t>
      </w:r>
      <w:r w:rsidR="00374910" w:rsidRPr="00E45E7C">
        <w:rPr>
          <w:rFonts w:ascii="Times New Roman" w:hAnsi="Times New Roman" w:cs="Times New Roman"/>
          <w:sz w:val="28"/>
          <w:szCs w:val="28"/>
        </w:rPr>
        <w:t>гармоничному</w:t>
      </w:r>
      <w:r w:rsidRPr="00E45E7C">
        <w:rPr>
          <w:rFonts w:ascii="Times New Roman" w:hAnsi="Times New Roman" w:cs="Times New Roman"/>
          <w:sz w:val="28"/>
          <w:szCs w:val="28"/>
        </w:rPr>
        <w:t xml:space="preserve"> развитию ребенка. Использование игровых технологий </w:t>
      </w:r>
      <w:r w:rsidR="00374910" w:rsidRPr="00E45E7C">
        <w:rPr>
          <w:rFonts w:ascii="Times New Roman" w:hAnsi="Times New Roman" w:cs="Times New Roman"/>
          <w:sz w:val="28"/>
          <w:szCs w:val="28"/>
        </w:rPr>
        <w:t xml:space="preserve">в учебном процессе помогает активизировать деятельность ребенка с ОВЗ, развивает познавательную и речевую активность, наблюдательность, внимание, память, мышление, снимает утомление детей. </w:t>
      </w:r>
    </w:p>
    <w:p w14:paraId="0FBDEE3C" w14:textId="77777777" w:rsidR="00374910" w:rsidRPr="00E45E7C" w:rsidRDefault="00374910" w:rsidP="00E45E7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Большую помощь детям с ОВЗ в становлении личности, познании человеческих ценностей, формировании и развитии оказывает использованием </w:t>
      </w:r>
      <w:r w:rsidRPr="00E45E7C">
        <w:rPr>
          <w:rFonts w:ascii="Times New Roman" w:hAnsi="Times New Roman" w:cs="Times New Roman"/>
          <w:sz w:val="28"/>
          <w:szCs w:val="28"/>
        </w:rPr>
        <w:lastRenderedPageBreak/>
        <w:t xml:space="preserve">учителем на уроках игровых ситуаций, которое дает возможность увлечь, заинтересовать детей и обеспечить повышение эффективность занятий. </w:t>
      </w:r>
    </w:p>
    <w:p w14:paraId="04692794" w14:textId="77777777" w:rsidR="00374910" w:rsidRPr="00E45E7C" w:rsidRDefault="00374910" w:rsidP="00E45E7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>Игра содержит большие воспитательные возможности, так как всегда желанна в этой деятельности без принуждения создается своеобразный климат, способствующий формированию положительных эмоций. В игре ребенок с ОВЗ познает окружающую действительность, но и стремится изменить ее, одновременно изменяясь и сам. По мнению Л.С. Выготского игра оказывает огромное влияние на психическо</w:t>
      </w:r>
      <w:r w:rsidR="0007354A" w:rsidRPr="00E45E7C">
        <w:rPr>
          <w:rFonts w:ascii="Times New Roman" w:hAnsi="Times New Roman" w:cs="Times New Roman"/>
          <w:sz w:val="28"/>
          <w:szCs w:val="28"/>
        </w:rPr>
        <w:t xml:space="preserve">е развитие умственных действий </w:t>
      </w:r>
      <w:r w:rsidR="0097302B" w:rsidRPr="00E45E7C">
        <w:rPr>
          <w:rFonts w:ascii="Times New Roman" w:hAnsi="Times New Roman" w:cs="Times New Roman"/>
          <w:sz w:val="28"/>
          <w:szCs w:val="28"/>
        </w:rPr>
        <w:t xml:space="preserve">[1, </w:t>
      </w:r>
      <w:r w:rsidR="0097302B" w:rsidRPr="00E45E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7302B" w:rsidRPr="00E45E7C">
        <w:rPr>
          <w:rFonts w:ascii="Times New Roman" w:hAnsi="Times New Roman" w:cs="Times New Roman"/>
          <w:sz w:val="28"/>
          <w:szCs w:val="28"/>
        </w:rPr>
        <w:t>. 18].</w:t>
      </w:r>
    </w:p>
    <w:p w14:paraId="511FF995" w14:textId="77777777" w:rsidR="005920BA" w:rsidRPr="00E45E7C" w:rsidRDefault="00374910" w:rsidP="00E45E7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Наши ученики домашнего обучения  Чочунской СОШ несмотря на трудности со здоровьем </w:t>
      </w:r>
      <w:r w:rsidR="006F66D4" w:rsidRPr="00E45E7C">
        <w:rPr>
          <w:rFonts w:ascii="Times New Roman" w:hAnsi="Times New Roman" w:cs="Times New Roman"/>
          <w:sz w:val="28"/>
          <w:szCs w:val="28"/>
        </w:rPr>
        <w:t xml:space="preserve">осваивают программу обучения, также участвуют в различных конкурсах и бывают всегда активными. Всему этому способствуют также применение на уроках игровых технологий. </w:t>
      </w:r>
    </w:p>
    <w:p w14:paraId="52B6B866" w14:textId="77777777" w:rsidR="006F66D4" w:rsidRPr="00E45E7C" w:rsidRDefault="006F66D4" w:rsidP="00E45E7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На уроках применяются следующие игры: </w:t>
      </w:r>
    </w:p>
    <w:p w14:paraId="46CCF0C7" w14:textId="77777777" w:rsidR="006F66D4" w:rsidRPr="00E45E7C" w:rsidRDefault="006F66D4" w:rsidP="00E45E7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Игра с мячом «Назови детенышей». Цель: Развитие мышления, расширение словаря, развитие ловкости и реакции. </w:t>
      </w:r>
    </w:p>
    <w:p w14:paraId="3F3DE653" w14:textId="77777777" w:rsidR="006F66D4" w:rsidRPr="00E45E7C" w:rsidRDefault="006F66D4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Описание игры: Учитель бросает мяч, а ребенок ловит мяч и называет названия детенышей зверя. </w:t>
      </w:r>
    </w:p>
    <w:p w14:paraId="44B9C46F" w14:textId="77777777" w:rsidR="006F66D4" w:rsidRPr="00E45E7C" w:rsidRDefault="006F66D4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У тигра – тигренок, </w:t>
      </w:r>
    </w:p>
    <w:p w14:paraId="25B1BEB4" w14:textId="77777777" w:rsidR="006F66D4" w:rsidRPr="00E45E7C" w:rsidRDefault="006F66D4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У льва – львенок, </w:t>
      </w:r>
    </w:p>
    <w:p w14:paraId="2EEDB3D8" w14:textId="77777777" w:rsidR="006F66D4" w:rsidRPr="00E45E7C" w:rsidRDefault="006F66D4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У лося- </w:t>
      </w:r>
    </w:p>
    <w:p w14:paraId="70191EA3" w14:textId="77777777" w:rsidR="006F66D4" w:rsidRPr="00E45E7C" w:rsidRDefault="006F66D4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У лисы- </w:t>
      </w:r>
    </w:p>
    <w:p w14:paraId="0EB943C3" w14:textId="77777777" w:rsidR="006F66D4" w:rsidRPr="00E45E7C" w:rsidRDefault="006F66D4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У коровы- </w:t>
      </w:r>
    </w:p>
    <w:p w14:paraId="74693CB8" w14:textId="77777777" w:rsidR="006F66D4" w:rsidRPr="00E45E7C" w:rsidRDefault="006F66D4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>У лошади-</w:t>
      </w:r>
    </w:p>
    <w:p w14:paraId="044B577B" w14:textId="77777777" w:rsidR="006F66D4" w:rsidRPr="00E45E7C" w:rsidRDefault="006F66D4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У свиньи – </w:t>
      </w:r>
    </w:p>
    <w:p w14:paraId="5967CE3E" w14:textId="77777777" w:rsidR="006F66D4" w:rsidRPr="00E45E7C" w:rsidRDefault="006F66D4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>У овцы –</w:t>
      </w:r>
    </w:p>
    <w:p w14:paraId="7E600214" w14:textId="77777777" w:rsidR="006F66D4" w:rsidRPr="00E45E7C" w:rsidRDefault="006F66D4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У собаки – </w:t>
      </w:r>
    </w:p>
    <w:p w14:paraId="443CA623" w14:textId="77777777" w:rsidR="006F66D4" w:rsidRPr="00E45E7C" w:rsidRDefault="006F66D4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>У курицы –</w:t>
      </w:r>
    </w:p>
    <w:p w14:paraId="65BE63B4" w14:textId="77777777" w:rsidR="006F66D4" w:rsidRPr="00E45E7C" w:rsidRDefault="006F66D4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У кошки – </w:t>
      </w:r>
    </w:p>
    <w:p w14:paraId="5403EC2C" w14:textId="77777777" w:rsidR="006F66D4" w:rsidRPr="00E45E7C" w:rsidRDefault="006F66D4" w:rsidP="00E45E7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>Игра «Назови родителей».</w:t>
      </w:r>
    </w:p>
    <w:p w14:paraId="35883086" w14:textId="77777777" w:rsidR="006F66D4" w:rsidRPr="00E45E7C" w:rsidRDefault="0054567D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Цель: Расширение словарного запаса, развитие внимания. </w:t>
      </w:r>
    </w:p>
    <w:p w14:paraId="44BA44AB" w14:textId="77777777" w:rsidR="0054567D" w:rsidRPr="00E45E7C" w:rsidRDefault="0054567D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lastRenderedPageBreak/>
        <w:t xml:space="preserve">Описание: Тигренок- тигр </w:t>
      </w:r>
    </w:p>
    <w:p w14:paraId="38E9329B" w14:textId="77777777" w:rsidR="0054567D" w:rsidRPr="00E45E7C" w:rsidRDefault="0054567D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- лев </w:t>
      </w:r>
    </w:p>
    <w:p w14:paraId="65474005" w14:textId="77777777" w:rsidR="0054567D" w:rsidRPr="00E45E7C" w:rsidRDefault="0054567D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- слон </w:t>
      </w:r>
    </w:p>
    <w:p w14:paraId="796FE63D" w14:textId="77777777" w:rsidR="0054567D" w:rsidRPr="00E45E7C" w:rsidRDefault="0054567D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- лось </w:t>
      </w:r>
    </w:p>
    <w:p w14:paraId="54E0BDFA" w14:textId="77777777" w:rsidR="0054567D" w:rsidRPr="00E45E7C" w:rsidRDefault="0054567D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- корова </w:t>
      </w:r>
    </w:p>
    <w:p w14:paraId="4CE4F790" w14:textId="77777777" w:rsidR="0054567D" w:rsidRPr="00E45E7C" w:rsidRDefault="0054567D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- лиса </w:t>
      </w:r>
    </w:p>
    <w:p w14:paraId="06FA1DB1" w14:textId="77777777" w:rsidR="0054567D" w:rsidRPr="00E45E7C" w:rsidRDefault="0054567D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- свинья </w:t>
      </w:r>
    </w:p>
    <w:p w14:paraId="4451C2A0" w14:textId="77777777" w:rsidR="0054567D" w:rsidRPr="00E45E7C" w:rsidRDefault="0054567D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 - сова </w:t>
      </w:r>
    </w:p>
    <w:p w14:paraId="0FA45E3A" w14:textId="77777777" w:rsidR="0054567D" w:rsidRPr="00E45E7C" w:rsidRDefault="0054567D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- лошадь </w:t>
      </w:r>
    </w:p>
    <w:p w14:paraId="2FBF9257" w14:textId="77777777" w:rsidR="0054567D" w:rsidRPr="00E45E7C" w:rsidRDefault="0054567D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- собака </w:t>
      </w:r>
    </w:p>
    <w:p w14:paraId="635DE114" w14:textId="77777777" w:rsidR="0054567D" w:rsidRPr="00E45E7C" w:rsidRDefault="0054567D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- кошка </w:t>
      </w:r>
    </w:p>
    <w:p w14:paraId="2390B56D" w14:textId="77777777" w:rsidR="0054567D" w:rsidRPr="00E45E7C" w:rsidRDefault="0054567D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- гусь </w:t>
      </w:r>
    </w:p>
    <w:p w14:paraId="018CE56D" w14:textId="77777777" w:rsidR="0054567D" w:rsidRPr="00E45E7C" w:rsidRDefault="0054567D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- утка </w:t>
      </w:r>
    </w:p>
    <w:p w14:paraId="154A3D60" w14:textId="77777777" w:rsidR="0054567D" w:rsidRPr="00E45E7C" w:rsidRDefault="0054567D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>3. Игра «Сколько в слове слогов?».</w:t>
      </w:r>
    </w:p>
    <w:p w14:paraId="5C2136E2" w14:textId="77777777" w:rsidR="0054567D" w:rsidRPr="00E45E7C" w:rsidRDefault="0054567D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Цель: Развитие внимания, быстроты. </w:t>
      </w:r>
    </w:p>
    <w:p w14:paraId="01436B7D" w14:textId="77777777" w:rsidR="0054567D" w:rsidRPr="00E45E7C" w:rsidRDefault="0054567D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Описание игры: На столе лежат цифры, учитель называет слова, а ученик показывает цифры (сколько слогов в этом слове). </w:t>
      </w:r>
    </w:p>
    <w:p w14:paraId="127F3B15" w14:textId="77777777" w:rsidR="0054567D" w:rsidRPr="00E45E7C" w:rsidRDefault="0054567D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Слова: стол, книга, школа, учитель, осень. </w:t>
      </w:r>
    </w:p>
    <w:p w14:paraId="360A4F99" w14:textId="77777777" w:rsidR="0054567D" w:rsidRPr="00E45E7C" w:rsidRDefault="0054567D" w:rsidP="00E45E7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Игра «Новые слова». </w:t>
      </w:r>
    </w:p>
    <w:p w14:paraId="449C840D" w14:textId="77777777" w:rsidR="0054567D" w:rsidRPr="00E45E7C" w:rsidRDefault="0054567D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Цель: Развитие умения образовывать новые слова, заменяя одну букву. </w:t>
      </w:r>
    </w:p>
    <w:p w14:paraId="4382B240" w14:textId="77777777" w:rsidR="0054567D" w:rsidRPr="00E45E7C" w:rsidRDefault="0054567D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Описание: К доске выходит ученик. Заменяя одну букву пишет слова. </w:t>
      </w:r>
    </w:p>
    <w:p w14:paraId="07FD1EB0" w14:textId="77777777" w:rsidR="0054567D" w:rsidRPr="00E45E7C" w:rsidRDefault="0054567D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(Слова: сом, сон, лук, сыр, сын, рак, лак, ком, кот, нога, нора, город, горох, лиска, мишка, и др.). </w:t>
      </w:r>
    </w:p>
    <w:p w14:paraId="148F0CD3" w14:textId="77777777" w:rsidR="0054567D" w:rsidRPr="00E45E7C" w:rsidRDefault="0054567D" w:rsidP="00E45E7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>Игра «Узнайте звук».</w:t>
      </w:r>
    </w:p>
    <w:p w14:paraId="4EEBA7AF" w14:textId="77777777" w:rsidR="0054567D" w:rsidRPr="00E45E7C" w:rsidRDefault="0054567D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>Описание: Хлопните один раз в ладоши, если услышите (Й) в словах: лиса, лайка, игрок, мир, умывальник, соловей, автобус, троллейбус, ножницы, машина, змей, имя.</w:t>
      </w:r>
    </w:p>
    <w:p w14:paraId="418CC4C8" w14:textId="77777777" w:rsidR="002636D8" w:rsidRPr="00E45E7C" w:rsidRDefault="002636D8" w:rsidP="00E45E7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Игра «Чудесный квадрат». </w:t>
      </w:r>
    </w:p>
    <w:p w14:paraId="50660F30" w14:textId="77777777" w:rsidR="002636D8" w:rsidRPr="00E45E7C" w:rsidRDefault="002636D8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игры: Составьте слова, которые по вертикали и по горизонтали. В каждом слове обязательно должны быть буквы: Р и П. (ответы: ручка, узор, кора, краб). </w:t>
      </w:r>
    </w:p>
    <w:p w14:paraId="766178CE" w14:textId="77777777" w:rsidR="002636D8" w:rsidRPr="00E45E7C" w:rsidRDefault="002636D8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Также нам бы хотелось привести в пример игры, которые применяют на уроках математики и окружающего мира в начальной школе. </w:t>
      </w:r>
    </w:p>
    <w:p w14:paraId="146464E9" w14:textId="77777777" w:rsidR="006F380A" w:rsidRPr="00E45E7C" w:rsidRDefault="002636D8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Так, к примеру, К.Д. Ушинский советовал включать некоторые элементы занимательности игры для того, чтобы темы уроков были интересными для детей. это все позволяет снова организовывать и делать более продуктивной работу учеников. Таким образом, в игре удается приковать внимание детей с умственной отсталостью. Они начинают интересоваться </w:t>
      </w:r>
      <w:r w:rsidR="006F380A" w:rsidRPr="00E45E7C">
        <w:rPr>
          <w:rFonts w:ascii="Times New Roman" w:hAnsi="Times New Roman" w:cs="Times New Roman"/>
          <w:sz w:val="28"/>
          <w:szCs w:val="28"/>
        </w:rPr>
        <w:t>теми предметами, которыми не интересуются и не могут на этих предметах сосредоточить свое внимание. Дидактическая игра дает возможность решать различные педагогические задачи в игровой форме, самым привлекательным и увлекате</w:t>
      </w:r>
      <w:r w:rsidR="0007354A" w:rsidRPr="00E45E7C">
        <w:rPr>
          <w:rFonts w:ascii="Times New Roman" w:hAnsi="Times New Roman" w:cs="Times New Roman"/>
          <w:sz w:val="28"/>
          <w:szCs w:val="28"/>
        </w:rPr>
        <w:t>льным способом для данных детей</w:t>
      </w:r>
      <w:r w:rsidR="0097302B" w:rsidRPr="00E45E7C">
        <w:rPr>
          <w:rFonts w:ascii="Times New Roman" w:hAnsi="Times New Roman" w:cs="Times New Roman"/>
          <w:sz w:val="28"/>
          <w:szCs w:val="28"/>
        </w:rPr>
        <w:t xml:space="preserve"> [2, </w:t>
      </w:r>
      <w:r w:rsidR="0097302B" w:rsidRPr="00E45E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7302B" w:rsidRPr="00E45E7C">
        <w:rPr>
          <w:rFonts w:ascii="Times New Roman" w:hAnsi="Times New Roman" w:cs="Times New Roman"/>
          <w:sz w:val="28"/>
          <w:szCs w:val="28"/>
        </w:rPr>
        <w:t>. 80].</w:t>
      </w:r>
      <w:r w:rsidR="006F380A" w:rsidRPr="00E45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7FEBAD" w14:textId="77777777" w:rsidR="006F380A" w:rsidRPr="00E45E7C" w:rsidRDefault="006F380A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Обучение детей играть и играя считать, решать различные примеры и задачи обеспечивает тех необходимых качеств, которые очень нужны детям для их обучения. В таком действии ребенок сначала интересуется игрой и только потом материалом урока. Дидактическая игра позволяет индивидуализировать работу на уроке, давать задания, посильные ученику, с учетом его умственных способностей детей. </w:t>
      </w:r>
    </w:p>
    <w:p w14:paraId="48812C0E" w14:textId="77777777" w:rsidR="006F380A" w:rsidRPr="00E45E7C" w:rsidRDefault="006F380A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Так, на уроках мы применяем следующие игры: </w:t>
      </w:r>
    </w:p>
    <w:p w14:paraId="1E83F79E" w14:textId="77777777" w:rsidR="006F380A" w:rsidRPr="00E45E7C" w:rsidRDefault="006F380A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>- математический лабиринт;</w:t>
      </w:r>
    </w:p>
    <w:p w14:paraId="47BF3CC4" w14:textId="77777777" w:rsidR="006F380A" w:rsidRPr="00E45E7C" w:rsidRDefault="006F380A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- магические квадраты; </w:t>
      </w:r>
    </w:p>
    <w:p w14:paraId="0E8B1947" w14:textId="77777777" w:rsidR="006F380A" w:rsidRPr="00E45E7C" w:rsidRDefault="006F380A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- кроссворды; </w:t>
      </w:r>
    </w:p>
    <w:p w14:paraId="095565C1" w14:textId="77777777" w:rsidR="006F380A" w:rsidRPr="00E45E7C" w:rsidRDefault="006F380A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- головоломки и др. </w:t>
      </w:r>
    </w:p>
    <w:p w14:paraId="2C2D4FFE" w14:textId="77777777" w:rsidR="00332E11" w:rsidRPr="00E45E7C" w:rsidRDefault="006F380A" w:rsidP="006F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При закреплении пройденного материала мы используем игру: «Найди ошибку». </w:t>
      </w:r>
      <w:r w:rsidR="00332E11" w:rsidRPr="00E45E7C">
        <w:rPr>
          <w:rFonts w:ascii="Times New Roman" w:hAnsi="Times New Roman" w:cs="Times New Roman"/>
          <w:sz w:val="28"/>
          <w:szCs w:val="28"/>
        </w:rPr>
        <w:t xml:space="preserve">Все выше перечисленные игры направлены на расширение кругозора учащихся, развитие </w:t>
      </w:r>
      <w:r w:rsidR="0007354A" w:rsidRPr="00E45E7C">
        <w:rPr>
          <w:rFonts w:ascii="Times New Roman" w:hAnsi="Times New Roman" w:cs="Times New Roman"/>
          <w:sz w:val="28"/>
          <w:szCs w:val="28"/>
        </w:rPr>
        <w:t>их познавательной деятельности</w:t>
      </w:r>
      <w:r w:rsidR="0097302B" w:rsidRPr="00E45E7C">
        <w:rPr>
          <w:rFonts w:ascii="Times New Roman" w:hAnsi="Times New Roman" w:cs="Times New Roman"/>
          <w:sz w:val="28"/>
          <w:szCs w:val="28"/>
        </w:rPr>
        <w:t xml:space="preserve"> [3, </w:t>
      </w:r>
      <w:r w:rsidR="0097302B" w:rsidRPr="00E45E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7302B" w:rsidRPr="00E45E7C">
        <w:rPr>
          <w:rFonts w:ascii="Times New Roman" w:hAnsi="Times New Roman" w:cs="Times New Roman"/>
          <w:sz w:val="28"/>
          <w:szCs w:val="28"/>
        </w:rPr>
        <w:t>. 9].</w:t>
      </w:r>
    </w:p>
    <w:p w14:paraId="6162838F" w14:textId="77777777" w:rsidR="00332E11" w:rsidRPr="00E45E7C" w:rsidRDefault="00332E11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Также на уроках окружающего мира применяются такие игры, как: </w:t>
      </w:r>
    </w:p>
    <w:p w14:paraId="1B5DFF4F" w14:textId="77777777" w:rsidR="00332E11" w:rsidRPr="00E45E7C" w:rsidRDefault="00332E11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lastRenderedPageBreak/>
        <w:t xml:space="preserve">- Дидактическая игра – «Кто это?», «Животные», «Найди отличия», «Назови название животных». </w:t>
      </w:r>
    </w:p>
    <w:p w14:paraId="001844EE" w14:textId="77777777" w:rsidR="00332E11" w:rsidRPr="00E45E7C" w:rsidRDefault="00332E11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>Ролевые игры- «Круглый стол», «Пресс-конференция».</w:t>
      </w:r>
    </w:p>
    <w:p w14:paraId="3E192006" w14:textId="77777777" w:rsidR="00332E11" w:rsidRPr="00E45E7C" w:rsidRDefault="00332E11" w:rsidP="00E45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Игры – упражнения- «Исключи лишнее», «Кроссворды», «Загадки», «Почемучка»и др. </w:t>
      </w:r>
    </w:p>
    <w:p w14:paraId="64EE5D8C" w14:textId="77777777" w:rsidR="002636D8" w:rsidRPr="006F6932" w:rsidRDefault="00332E11" w:rsidP="006F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Таким образом, в конце нужно сказать о том, что систематическое применение занимательного материала помогает не только обогатить и разнообразить учебный процесс, но и заставляет учеников по своему взглянуть на окружающий мир.  </w:t>
      </w:r>
    </w:p>
    <w:p w14:paraId="2787A365" w14:textId="77777777" w:rsidR="0007354A" w:rsidRPr="00E45E7C" w:rsidRDefault="0007354A" w:rsidP="00E45E7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E7C">
        <w:rPr>
          <w:rFonts w:ascii="Times New Roman" w:hAnsi="Times New Roman" w:cs="Times New Roman"/>
          <w:b/>
          <w:sz w:val="28"/>
          <w:szCs w:val="28"/>
        </w:rPr>
        <w:t>Ссылки на источники:</w:t>
      </w:r>
    </w:p>
    <w:p w14:paraId="199423E0" w14:textId="77777777" w:rsidR="0007354A" w:rsidRPr="00E45E7C" w:rsidRDefault="0007354A" w:rsidP="00E45E7C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 xml:space="preserve">Перова, М.К. Дидактические игры и упражнения по математике.- М.: Просвещение, 2016.- 400 с. </w:t>
      </w:r>
    </w:p>
    <w:p w14:paraId="6330F51B" w14:textId="77777777" w:rsidR="0007354A" w:rsidRPr="00E45E7C" w:rsidRDefault="0007354A" w:rsidP="00E45E7C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>Селевко</w:t>
      </w:r>
      <w:r w:rsidR="006F6932">
        <w:rPr>
          <w:rFonts w:ascii="Times New Roman" w:hAnsi="Times New Roman" w:cs="Times New Roman"/>
          <w:sz w:val="28"/>
          <w:szCs w:val="28"/>
        </w:rPr>
        <w:t>,</w:t>
      </w:r>
      <w:r w:rsidRPr="00E45E7C">
        <w:rPr>
          <w:rFonts w:ascii="Times New Roman" w:hAnsi="Times New Roman" w:cs="Times New Roman"/>
          <w:sz w:val="28"/>
          <w:szCs w:val="28"/>
        </w:rPr>
        <w:t xml:space="preserve"> Г.К. Слвременные образовательные технологии.- М.: Просвещение, 2013.- 50 с. </w:t>
      </w:r>
    </w:p>
    <w:p w14:paraId="6837F781" w14:textId="77777777" w:rsidR="0007354A" w:rsidRPr="00E45E7C" w:rsidRDefault="0007354A" w:rsidP="00E45E7C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7C">
        <w:rPr>
          <w:rFonts w:ascii="Times New Roman" w:hAnsi="Times New Roman" w:cs="Times New Roman"/>
          <w:sz w:val="28"/>
          <w:szCs w:val="28"/>
        </w:rPr>
        <w:t>Ушинский,</w:t>
      </w:r>
      <w:r w:rsidR="006F6932">
        <w:rPr>
          <w:rFonts w:ascii="Times New Roman" w:hAnsi="Times New Roman" w:cs="Times New Roman"/>
          <w:sz w:val="28"/>
          <w:szCs w:val="28"/>
        </w:rPr>
        <w:t xml:space="preserve"> </w:t>
      </w:r>
      <w:r w:rsidRPr="00E45E7C">
        <w:rPr>
          <w:rFonts w:ascii="Times New Roman" w:hAnsi="Times New Roman" w:cs="Times New Roman"/>
          <w:sz w:val="28"/>
          <w:szCs w:val="28"/>
        </w:rPr>
        <w:t>К.Д. Собр соч. в 11 томах. Т 5. – М.; Л.: АПН РСФР 1948-1952.</w:t>
      </w:r>
    </w:p>
    <w:p w14:paraId="461F02E1" w14:textId="77777777" w:rsidR="00E45E7C" w:rsidRDefault="00E45E7C" w:rsidP="00271525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8472834" w14:textId="01F73694" w:rsidR="0097302B" w:rsidRPr="00A3382A" w:rsidRDefault="00E45E7C" w:rsidP="00A3382A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© </w:t>
      </w:r>
      <w:r w:rsidR="00271525">
        <w:rPr>
          <w:rFonts w:ascii="Times New Roman" w:hAnsi="Times New Roman" w:cs="Times New Roman"/>
          <w:sz w:val="28"/>
          <w:szCs w:val="28"/>
        </w:rPr>
        <w:t>Федорова А.А., Капустина С.В., Гоголева И.Н., 2021</w:t>
      </w:r>
    </w:p>
    <w:p w14:paraId="7CDE169F" w14:textId="77777777" w:rsidR="0097302B" w:rsidRPr="00E45E7C" w:rsidRDefault="0097302B" w:rsidP="0007354A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14:paraId="6F16D9C1" w14:textId="77777777" w:rsidR="0097302B" w:rsidRPr="00E45E7C" w:rsidRDefault="0097302B" w:rsidP="0007354A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14:paraId="5AACB507" w14:textId="77777777" w:rsidR="0097302B" w:rsidRPr="00E45E7C" w:rsidRDefault="0097302B" w:rsidP="0007354A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4"/>
        </w:rPr>
      </w:pPr>
    </w:p>
    <w:sectPr w:rsidR="0097302B" w:rsidRPr="00E45E7C" w:rsidSect="004F6B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86BC1" w14:textId="77777777" w:rsidR="007332AB" w:rsidRDefault="007332AB" w:rsidP="0007354A">
      <w:pPr>
        <w:spacing w:after="0" w:line="240" w:lineRule="auto"/>
      </w:pPr>
      <w:r>
        <w:separator/>
      </w:r>
    </w:p>
  </w:endnote>
  <w:endnote w:type="continuationSeparator" w:id="0">
    <w:p w14:paraId="26CC5F09" w14:textId="77777777" w:rsidR="007332AB" w:rsidRDefault="007332AB" w:rsidP="0007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CD7BF" w14:textId="77777777" w:rsidR="007332AB" w:rsidRDefault="007332AB" w:rsidP="0007354A">
      <w:pPr>
        <w:spacing w:after="0" w:line="240" w:lineRule="auto"/>
      </w:pPr>
      <w:r>
        <w:separator/>
      </w:r>
    </w:p>
  </w:footnote>
  <w:footnote w:type="continuationSeparator" w:id="0">
    <w:p w14:paraId="07E4C726" w14:textId="77777777" w:rsidR="007332AB" w:rsidRDefault="007332AB" w:rsidP="0007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35510"/>
    <w:multiLevelType w:val="hybridMultilevel"/>
    <w:tmpl w:val="1F36D3D8"/>
    <w:lvl w:ilvl="0" w:tplc="6D467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775748"/>
    <w:multiLevelType w:val="hybridMultilevel"/>
    <w:tmpl w:val="FF38BEF4"/>
    <w:lvl w:ilvl="0" w:tplc="DEF4E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BC12F4"/>
    <w:multiLevelType w:val="hybridMultilevel"/>
    <w:tmpl w:val="8DB62BFC"/>
    <w:lvl w:ilvl="0" w:tplc="FD263C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9E250D2"/>
    <w:multiLevelType w:val="hybridMultilevel"/>
    <w:tmpl w:val="5A0AC324"/>
    <w:lvl w:ilvl="0" w:tplc="DE866B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84559"/>
    <w:multiLevelType w:val="hybridMultilevel"/>
    <w:tmpl w:val="710EAF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DAA3F12"/>
    <w:multiLevelType w:val="hybridMultilevel"/>
    <w:tmpl w:val="50B8085E"/>
    <w:lvl w:ilvl="0" w:tplc="CDB2B0A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DD"/>
    <w:rsid w:val="0007354A"/>
    <w:rsid w:val="0013168D"/>
    <w:rsid w:val="0016123A"/>
    <w:rsid w:val="002636D8"/>
    <w:rsid w:val="00271525"/>
    <w:rsid w:val="00316702"/>
    <w:rsid w:val="00332E11"/>
    <w:rsid w:val="00374910"/>
    <w:rsid w:val="00390D3B"/>
    <w:rsid w:val="003C7EBA"/>
    <w:rsid w:val="00493163"/>
    <w:rsid w:val="004F6BDD"/>
    <w:rsid w:val="005011C3"/>
    <w:rsid w:val="00520743"/>
    <w:rsid w:val="0054567D"/>
    <w:rsid w:val="005920BA"/>
    <w:rsid w:val="006F380A"/>
    <w:rsid w:val="006F66D4"/>
    <w:rsid w:val="006F6932"/>
    <w:rsid w:val="007332AB"/>
    <w:rsid w:val="007358E4"/>
    <w:rsid w:val="0097302B"/>
    <w:rsid w:val="00A3382A"/>
    <w:rsid w:val="00D2316B"/>
    <w:rsid w:val="00E45E7C"/>
    <w:rsid w:val="00E930EC"/>
    <w:rsid w:val="00FD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D7F9"/>
  <w15:docId w15:val="{884A820C-ECD3-BD44-A773-4164B034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0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20B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7354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7354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7354A"/>
    <w:rPr>
      <w:vertAlign w:val="superscript"/>
    </w:rPr>
  </w:style>
  <w:style w:type="table" w:styleId="a8">
    <w:name w:val="Table Grid"/>
    <w:basedOn w:val="a1"/>
    <w:uiPriority w:val="59"/>
    <w:rsid w:val="00973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6A6B-9940-4891-B17F-B16D23FF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Корнилова</cp:lastModifiedBy>
  <cp:revision>3</cp:revision>
  <dcterms:created xsi:type="dcterms:W3CDTF">2021-03-07T17:52:00Z</dcterms:created>
  <dcterms:modified xsi:type="dcterms:W3CDTF">2021-03-10T15:08:00Z</dcterms:modified>
</cp:coreProperties>
</file>