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D" w:rsidRDefault="004D79BD" w:rsidP="004D7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карта урока английского языка</w:t>
      </w:r>
    </w:p>
    <w:p w:rsidR="004D79BD" w:rsidRPr="004D79BD" w:rsidRDefault="004D79BD" w:rsidP="004D7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79BD" w:rsidRPr="00D52D85" w:rsidRDefault="004D79BD" w:rsidP="004D7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Английский язык      </w:t>
      </w:r>
    </w:p>
    <w:p w:rsidR="004D79BD" w:rsidRPr="00D52D85" w:rsidRDefault="004D79BD" w:rsidP="004D7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</w:t>
      </w:r>
    </w:p>
    <w:p w:rsidR="004D79BD" w:rsidRPr="00D52D85" w:rsidRDefault="004D79BD" w:rsidP="004D7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="004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Активизация лексических единиц по теме «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Animals</w:t>
      </w:r>
      <w:r w:rsidR="004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(Мир животных)</w:t>
      </w:r>
    </w:p>
    <w:p w:rsidR="004D79BD" w:rsidRPr="00D52D85" w:rsidRDefault="004D79BD" w:rsidP="004D7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комплексного применения знаний и умений</w:t>
      </w:r>
    </w:p>
    <w:p w:rsidR="004D79BD" w:rsidRPr="00D52D85" w:rsidRDefault="004D79BD" w:rsidP="004D7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Дидактическая цель: </w:t>
      </w:r>
      <w:r w:rsidRPr="00D52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условия для практического применения языкового и речевого материала</w:t>
      </w:r>
    </w:p>
    <w:p w:rsidR="004D79BD" w:rsidRPr="00D52D85" w:rsidRDefault="004D79BD" w:rsidP="004D7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урока:</w:t>
      </w:r>
      <w:r w:rsidRPr="00D5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9BD" w:rsidRPr="00472669" w:rsidRDefault="004D79BD" w:rsidP="004D7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Афанасьева О.В., </w:t>
      </w:r>
      <w:r w:rsidR="004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Михеева И.Д. </w:t>
      </w:r>
      <w:r w:rsidR="004726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Rainbow</w:t>
      </w:r>
      <w:r w:rsidR="00472669" w:rsidRPr="0047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6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</w:p>
    <w:p w:rsidR="004D79BD" w:rsidRPr="00D52D85" w:rsidRDefault="004D79BD" w:rsidP="004D7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45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219"/>
        <w:gridCol w:w="3578"/>
        <w:gridCol w:w="5527"/>
        <w:gridCol w:w="997"/>
      </w:tblGrid>
      <w:tr w:rsidR="004D79BD" w:rsidRPr="00A839EC" w:rsidTr="004D79BD">
        <w:trPr>
          <w:trHeight w:val="240"/>
        </w:trPr>
        <w:tc>
          <w:tcPr>
            <w:tcW w:w="3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BD" w:rsidRPr="004D79BD" w:rsidRDefault="004D79BD" w:rsidP="00286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“The World of Animals” (</w:t>
            </w:r>
            <w:r w:rsidRPr="004D7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</w:t>
            </w:r>
            <w:r w:rsidRPr="004D7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животных</w:t>
            </w:r>
            <w:r w:rsidRPr="004D7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4D79BD" w:rsidRPr="004D79BD" w:rsidTr="004D79BD">
        <w:trPr>
          <w:trHeight w:val="240"/>
        </w:trPr>
        <w:tc>
          <w:tcPr>
            <w:tcW w:w="3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3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изученного материала по теме “Животные”</w:t>
            </w:r>
          </w:p>
          <w:p w:rsidR="004D79BD" w:rsidRPr="004D79BD" w:rsidRDefault="004D79BD" w:rsidP="00286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 учащихся интереса к изучению английского языка</w:t>
            </w:r>
          </w:p>
        </w:tc>
      </w:tr>
      <w:tr w:rsidR="004D79BD" w:rsidRPr="004D79BD" w:rsidTr="004D79BD">
        <w:trPr>
          <w:trHeight w:val="1880"/>
        </w:trPr>
        <w:tc>
          <w:tcPr>
            <w:tcW w:w="3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3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активизировать лексику по теме «Животный мир»;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Закрепить навыки оперирования языковым материалом в устной речи;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активизировать умения работать в парах, в группах;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повторить и закрепить грамматический материал: обобщение темы модальный глагол 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can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(образование и употребление);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формировать навыки поискового чтения, восприятие и анализ информации.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4D79BD" w:rsidRPr="004D79BD" w:rsidRDefault="00472669" w:rsidP="0028625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D79BD"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говорить о животных в различных речевых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4D79BD" w:rsidRPr="004D79BD" w:rsidRDefault="00472669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расширить социо</w:t>
            </w:r>
            <w:r w:rsidR="004D79BD"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культурную компетенцию учащихся;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воспитывать у учащихся бережное отношение к животным;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умения работать в парах и группах.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Развивать умения и навыки по </w:t>
            </w:r>
            <w:proofErr w:type="spellStart"/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аудированию</w:t>
            </w:r>
            <w:proofErr w:type="spellEnd"/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, чтению, говорению и письме. 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развивать логическое мышление и произвольное внимание;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формировать навыки классификации, аналитического восприятия прочитанного;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развивать мотивации учащихся к изучению английского языка.</w:t>
            </w:r>
          </w:p>
        </w:tc>
      </w:tr>
      <w:tr w:rsidR="004D79BD" w:rsidRPr="004D79BD" w:rsidTr="004D79BD">
        <w:trPr>
          <w:trHeight w:val="1880"/>
        </w:trPr>
        <w:tc>
          <w:tcPr>
            <w:tcW w:w="3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Воспроизводить основные коммуникативные типы предложения на основе моделей и речевых образцов в устной и письменной речи;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Оперировать в процессе общения активной лексикой в соответствии с коммуникативной задачей;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Использовать контекстуальную и языковую догадку при чтении текста;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Распознавать на слух и понимать связное высказывание учителя, одноклассника, построенное на знакомом материале;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Вербально реагировать на услышанное;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Описывать животных с опорой на картинку;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УУД: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положительного отношения к учению, к познавательной деятельности;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Осознание себя как индивидуальности и одновременно как члена коллектива;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Формирование личной ответственности за выполняемое коллективное дело;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Формирование представления о своих возможностях, развитие умения самооценки.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Проявлять активность во взаимодействии для решения коммуникативных и познавательных задач;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Слушать собеседника и задавать вопросы, необходимые для организации сотрудничества с партнером;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Развивать навыки оперирования языковыми единицами в коммуникативных целях;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Выбирать оптимальные формы во взаимоотношениях с учителем и одноклассниками. 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формулировать собственное мнение и позицию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Осознанно строить речевое высказывание в устной и письменной форме с опорой на картинки и схемы;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Использовать модели для решения задач;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Формулировать ответы на вопросы учителя и одноклассников;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 </w:t>
            </w: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 выделять необходимую информации из текста;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оценивать процесс и результат деятельности.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Уметь осуществлять действие по образцу;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Уметь сохранять заданную цель;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Уметь контролировать свою деятельность по результату;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Уметь адекватно понимать оценку взрослого и сверстника;</w:t>
            </w:r>
          </w:p>
          <w:p w:rsidR="004D79BD" w:rsidRPr="00472669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Самостоятельное планирование путей достижения цели, осознанный выбор наиболее эффективных способов решения учебных задач.</w:t>
            </w:r>
          </w:p>
        </w:tc>
      </w:tr>
      <w:tr w:rsidR="004D79BD" w:rsidRPr="004D79BD" w:rsidTr="004D79BD">
        <w:trPr>
          <w:trHeight w:val="860"/>
        </w:trPr>
        <w:tc>
          <w:tcPr>
            <w:tcW w:w="3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3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cannot</w:t>
            </w:r>
          </w:p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единицы и фразы по теме “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Animals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4D79BD" w:rsidRPr="004D79BD" w:rsidTr="00472669">
        <w:trPr>
          <w:trHeight w:val="406"/>
        </w:trPr>
        <w:tc>
          <w:tcPr>
            <w:tcW w:w="3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Методы </w:t>
            </w:r>
          </w:p>
        </w:tc>
        <w:tc>
          <w:tcPr>
            <w:tcW w:w="123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аудиовизуальный, наглядно-образный, практический, самоконтроль, взаимоконтроль, метод проектов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9BD" w:rsidRPr="004D79BD" w:rsidTr="00472669">
        <w:trPr>
          <w:trHeight w:val="689"/>
        </w:trPr>
        <w:tc>
          <w:tcPr>
            <w:tcW w:w="3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3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подход, технология здоровье сберегающего обучения, игровая, технология оценивания учебных результатов.</w:t>
            </w:r>
          </w:p>
        </w:tc>
      </w:tr>
      <w:tr w:rsidR="004D79BD" w:rsidRPr="004D79BD" w:rsidTr="004D79BD">
        <w:trPr>
          <w:trHeight w:val="860"/>
        </w:trPr>
        <w:tc>
          <w:tcPr>
            <w:tcW w:w="3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познавательной деятельности учащихся</w:t>
            </w:r>
          </w:p>
        </w:tc>
        <w:tc>
          <w:tcPr>
            <w:tcW w:w="123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индивидуальная, парная, групповая</w:t>
            </w:r>
          </w:p>
        </w:tc>
      </w:tr>
      <w:tr w:rsidR="004D79BD" w:rsidRPr="004D79BD" w:rsidTr="00472669">
        <w:trPr>
          <w:trHeight w:val="370"/>
        </w:trPr>
        <w:tc>
          <w:tcPr>
            <w:tcW w:w="3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23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9BD" w:rsidRPr="004D79BD" w:rsidRDefault="004D79BD" w:rsidP="0028625D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презентация, раздаточный материал, аудиозапись</w:t>
            </w:r>
          </w:p>
        </w:tc>
      </w:tr>
      <w:tr w:rsidR="004D79BD" w:rsidRPr="004D79BD" w:rsidTr="0028625D">
        <w:tc>
          <w:tcPr>
            <w:tcW w:w="5349" w:type="dxa"/>
            <w:gridSpan w:val="2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78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527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УУД</w:t>
            </w: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</w:tr>
      <w:tr w:rsidR="004D79BD" w:rsidRPr="004D79BD" w:rsidTr="0028625D"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 (мотивация к учебной деятельности)</w:t>
            </w:r>
          </w:p>
          <w:p w:rsidR="004D79BD" w:rsidRPr="004D79BD" w:rsidRDefault="004D79BD" w:rsidP="0047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включение учащихся в деятельность на личностно-значимом уровне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4D79BD" w:rsidRPr="004D79BD" w:rsidTr="0028625D"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настроить на общение на английском языке.</w:t>
            </w:r>
          </w:p>
          <w:p w:rsidR="004D79BD" w:rsidRPr="002D3B4C" w:rsidRDefault="004D79BD" w:rsidP="002D3B4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Good morning, children!</w:t>
            </w:r>
          </w:p>
          <w:p w:rsidR="004D79BD" w:rsidRPr="002D3B4C" w:rsidRDefault="004D79BD" w:rsidP="002D3B4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am glad to see you!</w:t>
            </w:r>
          </w:p>
          <w:p w:rsidR="004D79BD" w:rsidRPr="002D3B4C" w:rsidRDefault="004D79BD" w:rsidP="002D3B4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Sit down, please! My name is Lira </w:t>
            </w:r>
            <w:proofErr w:type="spellStart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Innokentievna</w:t>
            </w:r>
            <w:proofErr w:type="spellEnd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and today I’m your English teacher. Nice to meet you!</w:t>
            </w:r>
          </w:p>
          <w:p w:rsidR="004D79BD" w:rsidRPr="002D3B4C" w:rsidRDefault="004D79BD" w:rsidP="002D3B4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How are you, boys and girls? </w:t>
            </w:r>
          </w:p>
          <w:p w:rsidR="004D79BD" w:rsidRPr="002D3B4C" w:rsidRDefault="004D79BD" w:rsidP="002D3B4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begin</w:t>
            </w:r>
            <w:proofErr w:type="spellEnd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our</w:t>
            </w:r>
            <w:proofErr w:type="spellEnd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включиться в иноязычное общение, отреагировав на реплику учителя согласно коммуникативной задаче.</w:t>
            </w:r>
          </w:p>
          <w:p w:rsidR="004D79BD" w:rsidRPr="004D79BD" w:rsidRDefault="004D79BD" w:rsidP="002D3B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4D79BD" w:rsidRPr="004D79BD" w:rsidRDefault="004D79BD" w:rsidP="002D3B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am glad to see you too!</w:t>
            </w:r>
          </w:p>
          <w:p w:rsidR="004D79BD" w:rsidRPr="004D79BD" w:rsidRDefault="004D79BD" w:rsidP="002D3B4C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I’m fine, thank you! (Fine, thanks!)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слушать, отвечать и реагировать на реплику адекватно речевой ситуации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речь для регуляции своего действия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мотивация учебной деятельности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9BD" w:rsidRPr="004D79BD" w:rsidTr="0028625D"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Постановка цели и задача урока.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установить цель и задачи урока</w:t>
            </w: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4D79BD" w:rsidRPr="004D79BD" w:rsidTr="0028625D"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2D3B4C" w:rsidRDefault="004D79BD" w:rsidP="002D3B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2D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поставить познавательную задачу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Today we’ll have a very interesting lesson. And we’ll start from the song. Listen to the song. (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песня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Old McDonald Had a </w:t>
            </w:r>
            <w:proofErr w:type="gramStart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Farm(</w:t>
            </w:r>
            <w:proofErr w:type="gramEnd"/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))</w:t>
            </w:r>
          </w:p>
          <w:p w:rsidR="004D79BD" w:rsidRPr="002D3B4C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Did you like the song? What is the song about? Who is there in the song? What</w:t>
            </w: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animals</w:t>
            </w: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are</w:t>
            </w: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there</w:t>
            </w: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  <w:r w:rsidR="00472669"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D3B4C"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 вы думаете, почему мы слушали именно песню </w:t>
            </w:r>
            <w:r w:rsidRPr="002D3B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Old MacDonald Had a Farm?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are we going to speak about?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 3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What will you do today? 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Что мы будем делать сегодня? Давайте подумаем о наших действиях на уроке. </w:t>
            </w:r>
            <w:r w:rsid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="002D3B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наводящие вопросы</w:t>
            </w:r>
            <w:r w:rsid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 Can you name the animals in English?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 Can you describe the animals and their parts of the body?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Can you write a fact file about animals?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 What grammar tense</w:t>
            </w:r>
            <w:r w:rsidR="002D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 you use speaking about animals?</w:t>
            </w:r>
          </w:p>
          <w:p w:rsidR="004D79BD" w:rsidRPr="004D79BD" w:rsidRDefault="004D79BD" w:rsidP="002D3B4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So what are we going to do at the lesson?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–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задачу урока</w:t>
            </w:r>
          </w:p>
          <w:p w:rsidR="004D79BD" w:rsidRPr="004D79BD" w:rsidRDefault="002D3B4C" w:rsidP="002862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пеню</w:t>
            </w:r>
          </w:p>
          <w:p w:rsidR="004D79BD" w:rsidRPr="004D79BD" w:rsidRDefault="004D79BD" w:rsidP="002862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9BD" w:rsidRPr="002D3B4C" w:rsidRDefault="004D79BD" w:rsidP="002D3B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Yes, we did. The song is about animals.</w:t>
            </w:r>
            <w:r w:rsidR="002D3B4C" w:rsidRPr="002D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There is a </w:t>
            </w:r>
            <w:r w:rsidRPr="002D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horse, </w:t>
            </w:r>
            <w:r w:rsidR="002D3B4C" w:rsidRPr="002D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</w:t>
            </w:r>
            <w:r w:rsidRPr="002D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cow…</w:t>
            </w:r>
          </w:p>
          <w:p w:rsidR="004D79BD" w:rsidRPr="004D79BD" w:rsidRDefault="004D79BD" w:rsidP="002D3B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D79BD" w:rsidRPr="002D3B4C" w:rsidRDefault="004D79BD" w:rsidP="002D3B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3B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It’s about animals. </w:t>
            </w:r>
          </w:p>
          <w:p w:rsidR="004D79BD" w:rsidRPr="004D79BD" w:rsidRDefault="004D79BD" w:rsidP="002D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D79BD" w:rsidRPr="004D79BD" w:rsidRDefault="004D79BD" w:rsidP="002D3B4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Talk about animals</w:t>
            </w:r>
          </w:p>
          <w:p w:rsidR="004D79BD" w:rsidRPr="004D79BD" w:rsidRDefault="004D79BD" w:rsidP="002D3B4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Repeat the names of animals</w:t>
            </w:r>
          </w:p>
          <w:p w:rsidR="004D79BD" w:rsidRPr="004D79BD" w:rsidRDefault="004D79BD" w:rsidP="002D3B4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Describe the animals, their parts of body</w:t>
            </w:r>
          </w:p>
          <w:p w:rsidR="004D79BD" w:rsidRPr="004D79BD" w:rsidRDefault="004D79BD" w:rsidP="002D3B4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Write about animals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беседе, формулировать и ставить познавательные задачи;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планировать свою деятельность в соответствии с целевой установкой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взаимодействуют с учителем во время фронтальной беседы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мотивация учебной деятельности</w:t>
            </w:r>
          </w:p>
        </w:tc>
        <w:tc>
          <w:tcPr>
            <w:tcW w:w="99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9BD" w:rsidRPr="004D79BD" w:rsidTr="0028625D"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Речевая зарядка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Цель этапа: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развивать навыки устной речи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9BD" w:rsidRPr="004D79BD" w:rsidRDefault="00A839EC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4D79BD" w:rsidRPr="00A839EC" w:rsidTr="0028625D"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Pr="004D7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развивать навыки монологической речи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You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named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some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animals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What kind of animals are they? Let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’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repeat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once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more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(приглашает своего помощника)</w:t>
            </w:r>
          </w:p>
          <w:p w:rsidR="004D79BD" w:rsidRPr="00A839EC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Today I ha</w:t>
            </w:r>
            <w:r w:rsidR="005B3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ve got a helper. Meet my friend. His name is ... He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will show you something. Look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(</w:t>
            </w:r>
            <w:r w:rsidR="005B3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Помощник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показывает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игрушки</w:t>
            </w:r>
            <w:r w:rsidR="005B3E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 дикое животное, домашнее животное, питомец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And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why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Anton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has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chosen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these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animals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 lion, a cow and a dog.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What are wild animals? (slide 6)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What are domestic animals? (slide 7)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What are pets? (slide 8)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Now look at the photos of different animals. Which of them are wild? (domestic, pets) (slide 9)</w:t>
            </w:r>
          </w:p>
          <w:p w:rsidR="00EA2AF3" w:rsidRDefault="00EA2AF3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EA2AF3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Look at the screen. What can you see there?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This is the</w:t>
            </w:r>
            <w:r w:rsidR="00EA2A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map of our planet. (slide 10) T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here are different places on the map: Russia, America, Australia, Africa. What should we do with the map?(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названия</w:t>
            </w:r>
            <w:r w:rsidRPr="00EA2A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стран</w:t>
            </w:r>
            <w:r w:rsidRPr="00EA2A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находятся</w:t>
            </w:r>
            <w:r w:rsidRPr="00EA2A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</w:t>
            </w:r>
            <w:r w:rsidRPr="00EA2A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доске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– </w:t>
            </w:r>
            <w:r w:rsidRPr="004D7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 пройденный материал в речи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They are domestic animals.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Wild animals and pets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Hello, Anton.</w:t>
            </w:r>
          </w:p>
          <w:p w:rsid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4D79BD" w:rsidRPr="005B3EB4" w:rsidRDefault="005B3EB4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It’s a lion. It’s a cow. It’s a dog.</w:t>
            </w:r>
          </w:p>
          <w:p w:rsidR="005B3EB4" w:rsidRDefault="005B3EB4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Wild-domestic-pet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Wild animals are…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Domestic animals are…</w:t>
            </w:r>
          </w:p>
          <w:p w:rsidR="004D79BD" w:rsidRPr="00EA2AF3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Pets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are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…</w:t>
            </w:r>
            <w:r w:rsidR="00EA2AF3"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2A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EA2A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читают предложения с презентации и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переводят</w:t>
            </w:r>
            <w:r w:rsidRPr="00EA2A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 bear is a wild animal.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 cat is a pet.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It is a map of the world.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4D79BD" w:rsidRPr="00A839EC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Say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where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animals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live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A2AF3" w:rsidRPr="00A839EC" w:rsidRDefault="00EA2AF3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составляют предложения о животных</w:t>
            </w:r>
            <w:r w:rsidRPr="00A83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Elephants live in Africa.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Tigers live in Russia.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D79BD" w:rsidRPr="004D79BD" w:rsidTr="0028625D"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Активизация лексических единиц и употребление их в устной речи.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Цель этапа: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A839EC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D79BD"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4D79BD" w:rsidRPr="004D79BD" w:rsidTr="00A839EC">
        <w:trPr>
          <w:trHeight w:val="674"/>
        </w:trPr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–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умения и навыки владения грамматическим материалом.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 Would you like to</w:t>
            </w:r>
            <w:r w:rsidR="00A93521" w:rsidRPr="00A935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speak more about animals? Which words can help us to describe animals?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показывает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картинки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тела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»)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Let’s repeat parts of the body. (slide 11)</w:t>
            </w:r>
          </w:p>
          <w:p w:rsidR="004D79BD" w:rsidRPr="00A839EC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Read</w:t>
            </w:r>
            <w:r w:rsidRPr="00A8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after</w:t>
            </w:r>
            <w:r w:rsidRPr="00A8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me</w:t>
            </w:r>
            <w:r w:rsidRPr="00A8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D79BD" w:rsidRPr="004D79BD" w:rsidRDefault="00A93521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A935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Now listen to my friend</w:t>
            </w:r>
            <w:r w:rsidR="004D79BD"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very attentively and try to guess what animal he is speaking about.</w:t>
            </w:r>
            <w:r w:rsidRPr="00A935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Антон</w:t>
            </w:r>
            <w:r w:rsidRPr="00A935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читает</w:t>
            </w:r>
            <w:r w:rsidRPr="00A935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</w:t>
            </w:r>
            <w:r w:rsidRPr="00A935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935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животном</w:t>
            </w:r>
            <w:r w:rsidRPr="00A935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  <w:r w:rsidR="004D79BD"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br/>
            </w:r>
            <w:r w:rsidR="004D79BD" w:rsidRPr="004D79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It is a wild animal. It has got a plump body, short legs, short tail and big ears. It is black and white. It lives in China. It is not dangerous. It likes bamboo. What is it?</w:t>
            </w:r>
            <w:r w:rsidR="004D79BD"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Did you guess? (slide 12)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There are envelops in your desks. Open them and look at the pictures. Find the animal.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повторить пройденный материал.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3521" w:rsidRDefault="00A93521" w:rsidP="00A935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93521" w:rsidRDefault="00A93521" w:rsidP="00A935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79BD" w:rsidRPr="004D79BD" w:rsidRDefault="004D79BD" w:rsidP="00A935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Дети повторяют слова (части тела) за учителем. </w:t>
            </w:r>
          </w:p>
          <w:p w:rsidR="00A93521" w:rsidRDefault="00A93521" w:rsidP="00A93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3521" w:rsidRDefault="00A93521" w:rsidP="00A93521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D79BD" w:rsidRPr="004D79BD" w:rsidRDefault="004D79BD" w:rsidP="0028625D">
            <w:pPr>
              <w:numPr>
                <w:ilvl w:val="0"/>
                <w:numId w:val="6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находят в конвертах нужную карточку с животным.</w:t>
            </w:r>
          </w:p>
          <w:p w:rsidR="004D79BD" w:rsidRPr="004D79BD" w:rsidRDefault="004D79BD" w:rsidP="0028625D">
            <w:pPr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a panda.</w:t>
            </w:r>
          </w:p>
          <w:p w:rsidR="004D79BD" w:rsidRPr="004D79BD" w:rsidRDefault="004D79BD" w:rsidP="0028625D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осуществлять актуализацию полученных знаний; анализ и выделение существенных признаков.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умения поддерживать разговор,</w:t>
            </w:r>
            <w:r w:rsidRPr="004D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английскую речь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действия в соответствии с поставленной задачей, использовать речь для регуляции своего действия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9BD" w:rsidRPr="004D79BD" w:rsidTr="00A839EC">
        <w:trPr>
          <w:gridAfter w:val="1"/>
          <w:wAfter w:w="997" w:type="dxa"/>
        </w:trPr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учебной деятельности на уроке</w:t>
            </w:r>
          </w:p>
        </w:tc>
      </w:tr>
      <w:tr w:rsidR="004D79BD" w:rsidRPr="004D79BD" w:rsidTr="00A839EC">
        <w:trPr>
          <w:gridAfter w:val="1"/>
          <w:wAfter w:w="997" w:type="dxa"/>
        </w:trPr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возможность отвлечения и релаксации учащихся.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Let’s have a rest a little. Everybody stand up</w:t>
            </w:r>
            <w:proofErr w:type="gramStart"/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 .</w:t>
            </w:r>
            <w:proofErr w:type="gramEnd"/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Let’s do activities and sing a song with Panda. His name is Teddy (slide 13)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перерыв в учебной деятельности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</w:t>
            </w:r>
            <w:proofErr w:type="spellEnd"/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Формировать умение понимать английскую речь на слух</w:t>
            </w:r>
          </w:p>
        </w:tc>
      </w:tr>
      <w:tr w:rsidR="004D79BD" w:rsidRPr="004D79BD" w:rsidTr="0028625D"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A839EC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4D79BD"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4D79BD" w:rsidRPr="004D79BD" w:rsidTr="0028625D"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умения и навыки владения грамматическим материалом, проверить уровень усвоения ранее изученного материала.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- Look! Panda has something for you.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Панды Тедди есть несколько слов для вас (на доску помещаются карточки со словами </w:t>
            </w:r>
            <w:r w:rsidRPr="004D79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can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D79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cannot</w:t>
            </w:r>
            <w:r w:rsidRPr="004D79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79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can</w:t>
            </w:r>
            <w:r w:rsidRPr="004D79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’</w:t>
            </w:r>
            <w:r w:rsidRPr="004D79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t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 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вы можете сказать о словах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can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cannot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can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’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t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Как переводятся и когда используются?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- Yes, you are right! Look at the sentences. Panda wrote them to you. (slide 14) (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логическими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ошибками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)</w:t>
            </w:r>
            <w:proofErr w:type="gramEnd"/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 -  Wait a minute! There is something wrong.  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Кажется,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panda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неправильно написала предложения. Какие правильные, а какие нет? Помогите </w:t>
            </w:r>
            <w:proofErr w:type="gramStart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разобраться..</w:t>
            </w:r>
            <w:proofErr w:type="gramEnd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сказали только о том, что животные умеют и не умеют делать. Теперь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давайте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еще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расскажем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них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15)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Open your exercise books and make 2 sentences in them.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 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Have you done?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-  let’s read the sentences. who wants to read the sentences?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Мы смогли составить предложения и рассказать о животных?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Now Panda is happy. You’ve told him about his friends.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–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пройденный материал в речевых структурах.</w:t>
            </w:r>
          </w:p>
          <w:p w:rsidR="004D79BD" w:rsidRPr="004D79BD" w:rsidRDefault="004D79BD" w:rsidP="0028625D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spacing w:after="0" w:line="240" w:lineRule="auto"/>
              <w:ind w:left="31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Имеют значение «умеет / не умеет». 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can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для утвердительных предложений, 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cannot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для отрицательных (карточки со словами на доске помечаются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знаками плюс-вопросительные предложения, минус-отрицательные предложения)</w:t>
            </w:r>
          </w:p>
          <w:p w:rsidR="004D79BD" w:rsidRPr="004D79BD" w:rsidRDefault="004D79BD" w:rsidP="0028625D">
            <w:pPr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spacing w:after="0" w:line="240" w:lineRule="auto"/>
              <w:ind w:left="31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Исправляют  предложения</w:t>
            </w:r>
            <w:proofErr w:type="gramEnd"/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составляют  предложения</w:t>
            </w:r>
            <w:proofErr w:type="gramEnd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Читают предложение индивидуально.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актуализацию грамматических единиц, основываясь на учебную ситуацию и личный опыт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учебную цель и задачу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учителя и друг друга для воспроизведения и восприятия необходимых сведений и поддержания учебной беседы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сотрудничества в разных ситуациях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9BD" w:rsidRPr="004D79BD" w:rsidTr="0028625D"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поискового чтения.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A839EC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</w:t>
            </w:r>
            <w:r w:rsidR="004D79BD"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</w:p>
        </w:tc>
      </w:tr>
      <w:tr w:rsidR="004D79BD" w:rsidRPr="004D79BD" w:rsidTr="0028625D"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поискового чтения.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Panda has got another envelop to you. (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16) There is a text about one animal. Read it, try to understand and then write a fact file.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(раздается карточка с текстом и заданием)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Now answer my questions. 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br/>
              <w:t>1. What is the text about?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br/>
              <w:t>2. What do they look like?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br/>
              <w:t xml:space="preserve">3. What </w:t>
            </w:r>
            <w:proofErr w:type="spellStart"/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are they?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br/>
              <w:t>4. What do they eat?</w:t>
            </w: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br/>
              <w:t>5. Where do they spend winter?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нужную информацию из прочитанного текста</w:t>
            </w: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Читают текст про себя и выполняют задание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4D7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навыки чтения про себя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8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понимать на слух английскую речь, Формулировать ответы на вопросы учителя и одноклассников;</w:t>
            </w:r>
          </w:p>
        </w:tc>
        <w:tc>
          <w:tcPr>
            <w:tcW w:w="99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9BD" w:rsidRPr="004D79BD" w:rsidTr="0028625D"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numPr>
                <w:ilvl w:val="0"/>
                <w:numId w:val="12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Творческое применение и добывание знаний в новой ситуации</w:t>
            </w: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A839EC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D79BD"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4D79BD" w:rsidRPr="004D79BD" w:rsidTr="0028625D"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работу по закреплению употребления лексических единиц в речевых структурах; создание условий для творческого применения знаний.</w:t>
            </w:r>
          </w:p>
          <w:p w:rsidR="004D79BD" w:rsidRPr="004D79BD" w:rsidRDefault="004D79BD" w:rsidP="0028625D">
            <w:pPr>
              <w:numPr>
                <w:ilvl w:val="0"/>
                <w:numId w:val="13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Мы смогли прочитать текст Панды. А сможем ли мы теперь составить записку для Панды? Давайте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попробуем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рассказать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одном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животном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 You can write your sentences in your exercise books.</w:t>
            </w:r>
          </w:p>
          <w:p w:rsidR="004D79BD" w:rsidRPr="004D79BD" w:rsidRDefault="004D79BD" w:rsidP="0028625D">
            <w:pPr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Listen to each group and </w:t>
            </w:r>
            <w:proofErr w:type="spellStart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check up</w:t>
            </w:r>
            <w:proofErr w:type="spellEnd"/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D79BD" w:rsidRPr="004D79BD" w:rsidRDefault="004D79BD" w:rsidP="0028625D">
            <w:pPr>
              <w:numPr>
                <w:ilvl w:val="0"/>
                <w:numId w:val="15"/>
              </w:numPr>
              <w:spacing w:after="0" w:line="0" w:lineRule="atLeast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–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применить знания в новой ситуации.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делятся на 3 группы по рядам и составляют предложения о животных.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все группы, проверяют друг друга и ставят отметки.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Каждая группа помещает своё предложение на доску, чтобы составить общий текст.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навыки говорения и письма, осознанно строить речевые высказывания в устной и письменной форме; использовать знаково-символические средства, в том числе модели как образец для письма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речевые, опорные и наглядные средства для выполнения задания; понимать на слух речь учителя и одноклассников; формулировать собственное мнение и позицию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учебные действия в соответствии с поставленной задачей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сотрудничества в разных ситуациях</w:t>
            </w:r>
          </w:p>
        </w:tc>
        <w:tc>
          <w:tcPr>
            <w:tcW w:w="99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9BD" w:rsidRPr="004D79BD" w:rsidTr="0028625D"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VII. Подведение итогов. (рефлексия деятельности)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4D79BD" w:rsidRPr="004D79BD" w:rsidTr="0028625D"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подведение итога урока, установить </w:t>
            </w:r>
            <w:proofErr w:type="gramStart"/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 полученного</w:t>
            </w:r>
            <w:proofErr w:type="gramEnd"/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 к поставленной цели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 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Thank you for your work! </w:t>
            </w: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Давайте вспомним, какова была цель урока сегодня? Как мы достигли этой цели? Получилось? 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Было ли вам сложно на уроке, или может быть легко или были трудности, но вы с ними справились? (шкала самооценки)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осуществить самоконтроль по результату и способу действия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 учителя, делают выводы, учащиеся проводят самооценку своих знаний.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процесс и результат деятельности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</w:t>
            </w:r>
          </w:p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и формулировать, осуществлять пошаговый контроль по результату</w:t>
            </w:r>
          </w:p>
          <w:p w:rsidR="004D79BD" w:rsidRPr="004D79BD" w:rsidRDefault="004D79BD" w:rsidP="002862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D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адекватную мотивацию учебной деятельности, понимать значение знаний для человека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D79BD" w:rsidRPr="004D79BD" w:rsidRDefault="004D79BD" w:rsidP="0028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D79BD" w:rsidRPr="00D52D85" w:rsidRDefault="004D79BD" w:rsidP="004D79BD">
      <w:pPr>
        <w:rPr>
          <w:rFonts w:ascii="Times New Roman" w:hAnsi="Times New Roman" w:cs="Times New Roman"/>
        </w:rPr>
      </w:pPr>
    </w:p>
    <w:p w:rsidR="001A2B91" w:rsidRPr="004D79BD" w:rsidRDefault="001A2B91" w:rsidP="004D79BD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1A2B91" w:rsidRPr="004D79BD" w:rsidSect="004D7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4D6"/>
    <w:multiLevelType w:val="multilevel"/>
    <w:tmpl w:val="32F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72D97"/>
    <w:multiLevelType w:val="multilevel"/>
    <w:tmpl w:val="61D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51337"/>
    <w:multiLevelType w:val="multilevel"/>
    <w:tmpl w:val="C2ACB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506D1"/>
    <w:multiLevelType w:val="multilevel"/>
    <w:tmpl w:val="60F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36C67"/>
    <w:multiLevelType w:val="multilevel"/>
    <w:tmpl w:val="FD1CD3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45236"/>
    <w:multiLevelType w:val="multilevel"/>
    <w:tmpl w:val="57F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7475B"/>
    <w:multiLevelType w:val="hybridMultilevel"/>
    <w:tmpl w:val="65667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D0627"/>
    <w:multiLevelType w:val="multilevel"/>
    <w:tmpl w:val="521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814A6"/>
    <w:multiLevelType w:val="hybridMultilevel"/>
    <w:tmpl w:val="8FFC2EFC"/>
    <w:lvl w:ilvl="0" w:tplc="CAA6B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275E"/>
    <w:multiLevelType w:val="multilevel"/>
    <w:tmpl w:val="1202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04650"/>
    <w:multiLevelType w:val="multilevel"/>
    <w:tmpl w:val="63EA6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62ED2"/>
    <w:multiLevelType w:val="multilevel"/>
    <w:tmpl w:val="BB58D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52599"/>
    <w:multiLevelType w:val="multilevel"/>
    <w:tmpl w:val="41E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72470A"/>
    <w:multiLevelType w:val="multilevel"/>
    <w:tmpl w:val="FD1CD3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F7B22"/>
    <w:multiLevelType w:val="multilevel"/>
    <w:tmpl w:val="593E0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D7E5C"/>
    <w:multiLevelType w:val="hybridMultilevel"/>
    <w:tmpl w:val="C6F09052"/>
    <w:lvl w:ilvl="0" w:tplc="8F6C9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F66AD"/>
    <w:multiLevelType w:val="hybridMultilevel"/>
    <w:tmpl w:val="8EE8055A"/>
    <w:lvl w:ilvl="0" w:tplc="CAA6B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04EB3"/>
    <w:multiLevelType w:val="hybridMultilevel"/>
    <w:tmpl w:val="EF1C8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31827"/>
    <w:multiLevelType w:val="multilevel"/>
    <w:tmpl w:val="6C9C1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8464E0"/>
    <w:multiLevelType w:val="multilevel"/>
    <w:tmpl w:val="434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D2D16"/>
    <w:multiLevelType w:val="multilevel"/>
    <w:tmpl w:val="9F48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32508"/>
    <w:multiLevelType w:val="multilevel"/>
    <w:tmpl w:val="A09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B5563D"/>
    <w:multiLevelType w:val="multilevel"/>
    <w:tmpl w:val="47EE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83333"/>
    <w:multiLevelType w:val="multilevel"/>
    <w:tmpl w:val="DFC051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A11BB0"/>
    <w:multiLevelType w:val="multilevel"/>
    <w:tmpl w:val="C068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E09D2"/>
    <w:multiLevelType w:val="hybridMultilevel"/>
    <w:tmpl w:val="DB026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5"/>
  </w:num>
  <w:num w:numId="5">
    <w:abstractNumId w:val="3"/>
  </w:num>
  <w:num w:numId="6">
    <w:abstractNumId w:val="19"/>
  </w:num>
  <w:num w:numId="7">
    <w:abstractNumId w:val="20"/>
  </w:num>
  <w:num w:numId="8">
    <w:abstractNumId w:val="11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2"/>
  </w:num>
  <w:num w:numId="14">
    <w:abstractNumId w:val="21"/>
  </w:num>
  <w:num w:numId="15">
    <w:abstractNumId w:val="24"/>
  </w:num>
  <w:num w:numId="16">
    <w:abstractNumId w:val="2"/>
  </w:num>
  <w:num w:numId="17">
    <w:abstractNumId w:val="17"/>
  </w:num>
  <w:num w:numId="18">
    <w:abstractNumId w:val="25"/>
  </w:num>
  <w:num w:numId="19">
    <w:abstractNumId w:val="6"/>
  </w:num>
  <w:num w:numId="20">
    <w:abstractNumId w:val="8"/>
  </w:num>
  <w:num w:numId="21">
    <w:abstractNumId w:val="16"/>
  </w:num>
  <w:num w:numId="22">
    <w:abstractNumId w:val="15"/>
  </w:num>
  <w:num w:numId="23">
    <w:abstractNumId w:val="13"/>
  </w:num>
  <w:num w:numId="24">
    <w:abstractNumId w:val="4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D"/>
    <w:rsid w:val="001A2B91"/>
    <w:rsid w:val="002D3B4C"/>
    <w:rsid w:val="00472669"/>
    <w:rsid w:val="004D79BD"/>
    <w:rsid w:val="005B3EB4"/>
    <w:rsid w:val="00A839EC"/>
    <w:rsid w:val="00A93521"/>
    <w:rsid w:val="00E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C044"/>
  <w15:chartTrackingRefBased/>
  <w15:docId w15:val="{B057E306-8337-48C6-A54D-E1834B3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4E6B-BD5C-46E1-A17A-6BF58E9B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2021-12-19T03:55:00Z</dcterms:created>
  <dcterms:modified xsi:type="dcterms:W3CDTF">2021-12-22T15:02:00Z</dcterms:modified>
</cp:coreProperties>
</file>