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39" w:rsidRPr="00F97439" w:rsidRDefault="00F97439" w:rsidP="00F974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7439">
        <w:rPr>
          <w:rFonts w:ascii="Times New Roman" w:hAnsi="Times New Roman" w:cs="Times New Roman"/>
          <w:color w:val="000000" w:themeColor="text1"/>
          <w:sz w:val="24"/>
          <w:szCs w:val="24"/>
        </w:rPr>
        <w:t>Терешкина</w:t>
      </w:r>
      <w:proofErr w:type="spellEnd"/>
      <w:r w:rsidRPr="00F97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</w:t>
      </w:r>
    </w:p>
    <w:p w:rsidR="00F97439" w:rsidRPr="00F97439" w:rsidRDefault="00F97439" w:rsidP="00F974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43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метапредметных результатов.</w:t>
      </w:r>
    </w:p>
    <w:p w:rsidR="00F97439" w:rsidRPr="00F97439" w:rsidRDefault="00F97439" w:rsidP="00F97439">
      <w:pPr>
        <w:tabs>
          <w:tab w:val="left" w:pos="22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Таблица 1.  </w:t>
      </w:r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>Динамика качества выполнение комплексной работы,</w:t>
      </w:r>
    </w:p>
    <w:p w:rsidR="00F97439" w:rsidRPr="00F97439" w:rsidRDefault="00F97439" w:rsidP="00F97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проверяющей основные предметные УУД</w:t>
      </w:r>
    </w:p>
    <w:p w:rsidR="00F97439" w:rsidRPr="00F97439" w:rsidRDefault="00F97439" w:rsidP="00F97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439" w:rsidRPr="00F97439" w:rsidRDefault="00F97439" w:rsidP="00F97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373"/>
        <w:gridCol w:w="992"/>
        <w:gridCol w:w="1134"/>
        <w:gridCol w:w="1276"/>
        <w:gridCol w:w="1417"/>
        <w:gridCol w:w="2014"/>
      </w:tblGrid>
      <w:tr w:rsidR="00F97439" w:rsidRPr="00F97439" w:rsidTr="00261B3E">
        <w:tc>
          <w:tcPr>
            <w:tcW w:w="2093" w:type="dxa"/>
            <w:gridSpan w:val="2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Класс, год </w:t>
            </w:r>
            <w:proofErr w:type="spellStart"/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992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113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01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F97439" w:rsidRPr="00F97439" w:rsidTr="00261B3E">
        <w:tc>
          <w:tcPr>
            <w:tcW w:w="720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373" w:type="dxa"/>
          </w:tcPr>
          <w:p w:rsidR="00F97439" w:rsidRPr="00F97439" w:rsidRDefault="00F97439" w:rsidP="00261B3E">
            <w:pPr>
              <w:ind w:lef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2017- 2018</w:t>
            </w:r>
          </w:p>
        </w:tc>
        <w:tc>
          <w:tcPr>
            <w:tcW w:w="992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201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F97439" w:rsidRPr="00F97439" w:rsidRDefault="00F97439" w:rsidP="00F97439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Pr="00F97439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C5D94F7" wp14:editId="2D28B2BB">
            <wp:extent cx="4419600" cy="1857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7439" w:rsidRPr="00F97439" w:rsidRDefault="00F97439" w:rsidP="00F97439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439" w:rsidRPr="00F97439" w:rsidRDefault="00F97439" w:rsidP="00F97439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показывает положительную динамику применения </w:t>
      </w:r>
      <w:proofErr w:type="spellStart"/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>ууд</w:t>
      </w:r>
      <w:proofErr w:type="spellEnd"/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практической деятельности. 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F974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Мониторинг применения УУД на уроке по результатам анализа урока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</w:t>
      </w:r>
      <w:proofErr w:type="gramStart"/>
      <w:r w:rsidRPr="00F974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F974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Результаты мониторинга дают возможность получить объективную информацию о состоянии и динамике уровня </w:t>
      </w:r>
      <w:proofErr w:type="spellStart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школьников.</w:t>
      </w:r>
    </w:p>
    <w:p w:rsidR="00F97439" w:rsidRPr="00F97439" w:rsidRDefault="00F97439" w:rsidP="00F97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</w:t>
      </w:r>
      <w:proofErr w:type="gramStart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диагностики</w:t>
      </w:r>
      <w:proofErr w:type="gramEnd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отражены в таблице (%)</w:t>
      </w:r>
    </w:p>
    <w:p w:rsidR="00F97439" w:rsidRPr="00F97439" w:rsidRDefault="00F97439" w:rsidP="00F97439">
      <w:pPr>
        <w:shd w:val="clear" w:color="auto" w:fill="FFFFFF"/>
        <w:tabs>
          <w:tab w:val="left" w:pos="3018"/>
        </w:tabs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Познавательные УУД</w:t>
      </w:r>
    </w:p>
    <w:p w:rsidR="00F97439" w:rsidRPr="00F97439" w:rsidRDefault="00F97439" w:rsidP="00F97439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Познавательные действия характеризуются формированием умений пользоваться знаково-символическими средствами, действием моделирования, широким спектром логических действий и операций, включая общие приёмы решения задач</w:t>
      </w:r>
    </w:p>
    <w:p w:rsidR="00F97439" w:rsidRPr="00F97439" w:rsidRDefault="00F97439" w:rsidP="00F97439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tbl>
      <w:tblPr>
        <w:tblStyle w:val="1"/>
        <w:tblW w:w="0" w:type="auto"/>
        <w:tblInd w:w="14" w:type="dxa"/>
        <w:tblLook w:val="04A0" w:firstRow="1" w:lastRow="0" w:firstColumn="1" w:lastColumn="0" w:noHBand="0" w:noVBand="1"/>
      </w:tblPr>
      <w:tblGrid>
        <w:gridCol w:w="584"/>
        <w:gridCol w:w="5300"/>
        <w:gridCol w:w="776"/>
        <w:gridCol w:w="947"/>
        <w:gridCol w:w="696"/>
      </w:tblGrid>
      <w:tr w:rsidR="00F97439" w:rsidRPr="00F97439" w:rsidTr="00261B3E">
        <w:tc>
          <w:tcPr>
            <w:tcW w:w="58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77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7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97439" w:rsidRPr="00F97439" w:rsidTr="00261B3E">
        <w:tc>
          <w:tcPr>
            <w:tcW w:w="584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0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Количество учащихся</w:t>
            </w:r>
          </w:p>
        </w:tc>
        <w:tc>
          <w:tcPr>
            <w:tcW w:w="77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947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F97439" w:rsidRPr="00F97439" w:rsidTr="00261B3E">
        <w:tc>
          <w:tcPr>
            <w:tcW w:w="584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Извлекать информацию из текстов, таблиц, схем, иллюстраций</w:t>
            </w:r>
          </w:p>
        </w:tc>
        <w:tc>
          <w:tcPr>
            <w:tcW w:w="77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7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F97439" w:rsidRPr="00F97439" w:rsidTr="00261B3E">
        <w:tc>
          <w:tcPr>
            <w:tcW w:w="584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0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и группировать факты и явления</w:t>
            </w:r>
          </w:p>
        </w:tc>
        <w:tc>
          <w:tcPr>
            <w:tcW w:w="77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47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97439" w:rsidRPr="00F97439" w:rsidTr="00261B3E">
        <w:tc>
          <w:tcPr>
            <w:tcW w:w="584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77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47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F97439" w:rsidRPr="00F97439" w:rsidTr="00261B3E">
        <w:tc>
          <w:tcPr>
            <w:tcW w:w="584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77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7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F97439" w:rsidRPr="00F97439" w:rsidTr="00261B3E">
        <w:tc>
          <w:tcPr>
            <w:tcW w:w="584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77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7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" w:type="dxa"/>
            <w:shd w:val="clear" w:color="auto" w:fill="FFFFFF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F97439" w:rsidRPr="00F97439" w:rsidRDefault="00F97439" w:rsidP="00F97439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D5D7219" wp14:editId="54EEEB7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Коммуникативные    УУД</w:t>
      </w:r>
    </w:p>
    <w:p w:rsidR="00F97439" w:rsidRPr="00F97439" w:rsidRDefault="00F97439" w:rsidP="00F97439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Коммуникативные действия означают способность учитывать позицию собеседника, организовывать и осуществлять сотрудничество с учителем и сверстниками, адекватно передавать информацию и отображать предметное содержание и условия деятельности в речи.</w:t>
      </w: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74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tbl>
      <w:tblPr>
        <w:tblStyle w:val="1"/>
        <w:tblW w:w="8447" w:type="dxa"/>
        <w:tblInd w:w="14" w:type="dxa"/>
        <w:tblLook w:val="04A0" w:firstRow="1" w:lastRow="0" w:firstColumn="1" w:lastColumn="0" w:noHBand="0" w:noVBand="1"/>
      </w:tblPr>
      <w:tblGrid>
        <w:gridCol w:w="563"/>
        <w:gridCol w:w="4635"/>
        <w:gridCol w:w="1003"/>
        <w:gridCol w:w="1243"/>
        <w:gridCol w:w="1003"/>
      </w:tblGrid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понимать других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речевое высказывание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Оформлять свои мысли в устной форме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паре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7439" w:rsidRPr="00F97439" w:rsidTr="00261B3E">
        <w:tc>
          <w:tcPr>
            <w:tcW w:w="56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97439" w:rsidRPr="00F97439" w:rsidRDefault="00F97439" w:rsidP="00F9743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CC31E2" wp14:editId="70A29C64">
            <wp:extent cx="4857750" cy="2609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7439" w:rsidRPr="00F97439" w:rsidRDefault="00F97439" w:rsidP="00F97439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F97439" w:rsidRPr="00F97439" w:rsidRDefault="00F97439" w:rsidP="00F9743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Регулятивные действия проявляются в овладении всеми типами учебных действий, включающими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</w:t>
      </w:r>
    </w:p>
    <w:tbl>
      <w:tblPr>
        <w:tblStyle w:val="1"/>
        <w:tblW w:w="8305" w:type="dxa"/>
        <w:tblInd w:w="14" w:type="dxa"/>
        <w:tblLook w:val="04A0" w:firstRow="1" w:lastRow="0" w:firstColumn="1" w:lastColumn="0" w:noHBand="0" w:noVBand="1"/>
      </w:tblPr>
      <w:tblGrid>
        <w:gridCol w:w="585"/>
        <w:gridCol w:w="4581"/>
        <w:gridCol w:w="1003"/>
        <w:gridCol w:w="1003"/>
        <w:gridCol w:w="1133"/>
      </w:tblGrid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плану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97439" w:rsidRPr="00F97439" w:rsidTr="00261B3E">
        <w:tc>
          <w:tcPr>
            <w:tcW w:w="585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3" w:type="dxa"/>
          </w:tcPr>
          <w:p w:rsidR="00F97439" w:rsidRPr="00F97439" w:rsidRDefault="00F97439" w:rsidP="00261B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F97439" w:rsidRPr="00F97439" w:rsidRDefault="00F97439" w:rsidP="00F97439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569ABF" wp14:editId="7A7B52F2">
            <wp:extent cx="4829175" cy="2676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Сравнительная характеристика результатов показывает положительную динамику. 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>В целом, у учащихся хорошо развиты познавательные и коммуникативные УУД, необходимо продолжить работу по развитию регулятивных УУД.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Отслеживая результаты </w:t>
      </w:r>
      <w:proofErr w:type="gramStart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мониторинга,  вижу</w:t>
      </w:r>
      <w:proofErr w:type="gramEnd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положительную динамику в развитии всех видов УУД. У большинства детей развиты свобода общения, желание творить, не останавливаться на достигнутом. Следовательно, использование образовательных технологий </w:t>
      </w:r>
      <w:proofErr w:type="spellStart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9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современных методов и приемов способствует развитию универсальных учебных действий.</w:t>
      </w:r>
    </w:p>
    <w:p w:rsidR="00F97439" w:rsidRPr="00F97439" w:rsidRDefault="00F97439" w:rsidP="00F9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Считаю, что постоянный мониторинг </w:t>
      </w:r>
      <w:proofErr w:type="spellStart"/>
      <w:r w:rsidRPr="00F97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F974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УУД, обучающихся позволяет грамотно планировать учебно-воспитательный процесс, своевременно корректировать его и снимать образовательные трудности у каждого отдельно взятого ученика и класса в целом.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В течение всего года я прослеживаю эффективность внеурочной деятельности, которая определяется индивидуальными образовательными достижениями ребёнка в избранном виде деятельности и фиксируется согласно требованиям стандарта в портфеле достижений, который отражает уровень освоения образовательной программы, особенности развития познавательных процессов, личностные характеристики (мотивация, ценностные ориентации, самооценка), результаты участия в фестивалях, смотрах, конкурсах. В наполнении портфолио принимают участие воспитанники, педагоги, родители.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439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Диагностическое сопровождение внеурочной деятельности ребёнка предполагает изучение результативности формирования универсальных учебных действий. Я использую в своей работе следующие методики: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6520"/>
      </w:tblGrid>
      <w:tr w:rsidR="00F97439" w:rsidRPr="00F97439" w:rsidTr="00261B3E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Коммуникативные УУД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Методика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Цель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Левая и правая стороны</w:t>
            </w:r>
          </w:p>
          <w:p w:rsidR="00F97439" w:rsidRPr="00F97439" w:rsidRDefault="00F97439" w:rsidP="00261B3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(Ж. Пиаже)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уровня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действий, направленных на учет позиции собеседника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Кто прав? (Г.А.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Цукерман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действий, направленных на учет позиции собеседника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Рукавички (Г.А.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Цукерман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уровня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действий по согласованию усилий в процессе организации и осуществления сотрудничества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Дорога к дому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уровня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действий по передаче информации и отображению предметного содержания и условий деятельности</w:t>
            </w:r>
          </w:p>
        </w:tc>
      </w:tr>
      <w:tr w:rsidR="00F97439" w:rsidRPr="00F97439" w:rsidTr="00261B3E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Регулятивные УУД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Методика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Цель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Выкладывание узора из кубиков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развития умения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Проба на внимание</w:t>
            </w:r>
          </w:p>
          <w:p w:rsidR="00F97439" w:rsidRPr="00F97439" w:rsidRDefault="00F97439" w:rsidP="00261B3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(П.Я. Гальперин, </w:t>
            </w:r>
          </w:p>
          <w:p w:rsidR="00F97439" w:rsidRPr="00F97439" w:rsidRDefault="00F97439" w:rsidP="00261B3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С.Л.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Кабыльницкая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уровня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внимания и самоконтроля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Корректурная проба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Оценка устойчивости внимания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/>
              </w:rPr>
              <w:t>Нерешаемая задача</w:t>
            </w:r>
          </w:p>
          <w:p w:rsidR="00F97439" w:rsidRPr="00F97439" w:rsidRDefault="00F97439" w:rsidP="00261B3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/>
              </w:rPr>
              <w:t>(</w:t>
            </w: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Н.В. Витт)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уровня упорства в преодолении препятствий</w:t>
            </w:r>
          </w:p>
        </w:tc>
      </w:tr>
      <w:tr w:rsidR="00F97439" w:rsidRPr="00F97439" w:rsidTr="00261B3E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Познавательные УУД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Методика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Цель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Диагностика универсального действия общего приема решения задач (по А.Р.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Лурия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</w:t>
            </w:r>
          </w:p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Л.С. Цветковой)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общего приема решения задач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Нахождение схем к задачам </w:t>
            </w:r>
          </w:p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(А.Н. Рябинкина)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Определение умения выделять тип задачи и способ ее решения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Решение задач (А.З.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Зак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уровня развития аналитической операции, способности действовать в уме, в целом – уровень развития теоретического способа решения проблем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Оценка вербально-логического мышления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развития способности к обобщению и выделению существенных признаков</w:t>
            </w:r>
          </w:p>
        </w:tc>
      </w:tr>
      <w:tr w:rsidR="00F97439" w:rsidRPr="00F97439" w:rsidTr="00261B3E">
        <w:tc>
          <w:tcPr>
            <w:tcW w:w="9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Личностные УУД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Методика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Цель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Кто я? (модификация методики </w:t>
            </w:r>
          </w:p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М. Куна)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Я-концепции и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самоотношения</w:t>
            </w:r>
            <w:proofErr w:type="spellEnd"/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Задание на оценку усвоения нормы взаимопомощи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уровня усвоения нормы взаимопомощи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Моральная дилемма (норма взаимопомощи в конфликте с личными интересами)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Выявление уровня усвоения нормы взаимопомощи в условиях моральной дилеммы</w:t>
            </w:r>
          </w:p>
        </w:tc>
      </w:tr>
      <w:tr w:rsidR="00F97439" w:rsidRPr="00F97439" w:rsidTr="00261B3E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Незавершенная сказка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439" w:rsidRPr="00F97439" w:rsidRDefault="00F97439" w:rsidP="00261B3E">
            <w:pPr>
              <w:suppressAutoHyphens/>
              <w:autoSpaceDE w:val="0"/>
              <w:snapToGrid w:val="0"/>
              <w:spacing w:after="0" w:line="264" w:lineRule="auto"/>
              <w:jc w:val="both"/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Выявление развития познавательных интересов и инициативы, действия </w:t>
            </w:r>
            <w:proofErr w:type="spellStart"/>
            <w:r w:rsidRPr="00F97439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смыслообразования</w:t>
            </w:r>
            <w:proofErr w:type="spellEnd"/>
          </w:p>
        </w:tc>
      </w:tr>
    </w:tbl>
    <w:p w:rsidR="00F97439" w:rsidRPr="00F97439" w:rsidRDefault="00F97439" w:rsidP="00F97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7439" w:rsidRPr="00F97439" w:rsidRDefault="00F97439" w:rsidP="00F97439">
      <w:pPr>
        <w:pStyle w:val="10"/>
        <w:jc w:val="both"/>
        <w:rPr>
          <w:rStyle w:val="2"/>
          <w:rFonts w:cs="Times New Roman"/>
          <w:spacing w:val="6"/>
        </w:rPr>
      </w:pPr>
      <w:r w:rsidRPr="00F97439">
        <w:rPr>
          <w:rStyle w:val="2"/>
          <w:rFonts w:cs="Times New Roman"/>
          <w:spacing w:val="6"/>
        </w:rPr>
        <w:t xml:space="preserve">Результаты диагностики фиксирую в </w:t>
      </w:r>
      <w:r w:rsidRPr="00F97439">
        <w:rPr>
          <w:rStyle w:val="2"/>
          <w:rFonts w:cs="Times New Roman"/>
          <w:i/>
          <w:spacing w:val="6"/>
        </w:rPr>
        <w:t>«Индивидуальной карточке»</w:t>
      </w:r>
      <w:r w:rsidRPr="00F97439">
        <w:rPr>
          <w:rStyle w:val="2"/>
          <w:rFonts w:cs="Times New Roman"/>
          <w:spacing w:val="6"/>
        </w:rPr>
        <w:t xml:space="preserve"> учащегося.</w:t>
      </w: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439" w:rsidRPr="00F97439" w:rsidRDefault="00F97439" w:rsidP="00F9743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974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261"/>
      </w:tblGrid>
      <w:tr w:rsidR="00F97439" w:rsidRPr="00F97439" w:rsidTr="00261B3E">
        <w:trPr>
          <w:trHeight w:val="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Республиканская  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учащихся -4 победителя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результатов</w:t>
            </w:r>
          </w:p>
        </w:tc>
      </w:tr>
      <w:tr w:rsidR="00F97439" w:rsidRPr="00F97439" w:rsidTr="00261B3E">
        <w:trPr>
          <w:trHeight w:val="335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Республиканская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 «Новогодняя олимпиада»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</w:t>
            </w:r>
            <w:proofErr w:type="spellEnd"/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канский</w:t>
            </w:r>
            <w:proofErr w:type="spellEnd"/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 А.-3 место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439" w:rsidRPr="00F97439" w:rsidTr="00261B3E">
        <w:trPr>
          <w:trHeight w:val="335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 Всероссийский 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конкурс «Азбука наук»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1место-1 уч,2 место-3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F97439" w:rsidRPr="00F97439" w:rsidTr="00261B3E">
        <w:trPr>
          <w:trHeight w:val="541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Вензель Саша –победитель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439" w:rsidRPr="00F97439" w:rsidTr="00261B3E">
        <w:trPr>
          <w:trHeight w:val="335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Республиканская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 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Аркадьева М-1 место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место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439" w:rsidRPr="00F97439" w:rsidTr="00261B3E">
        <w:trPr>
          <w:trHeight w:val="335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IV Дальневосточная 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олимпиада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А-3 место</w:t>
            </w:r>
          </w:p>
        </w:tc>
      </w:tr>
      <w:tr w:rsidR="00F97439" w:rsidRPr="00F97439" w:rsidTr="00261B3E">
        <w:trPr>
          <w:trHeight w:val="335"/>
        </w:trPr>
        <w:tc>
          <w:tcPr>
            <w:tcW w:w="5098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 Всероссийская </w:t>
            </w:r>
            <w:proofErr w:type="spellStart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олимпиада</w:t>
            </w:r>
          </w:p>
        </w:tc>
        <w:tc>
          <w:tcPr>
            <w:tcW w:w="1247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61" w:type="dxa"/>
          </w:tcPr>
          <w:p w:rsidR="00F97439" w:rsidRPr="00F97439" w:rsidRDefault="00F97439" w:rsidP="0026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А- 3 место</w:t>
            </w:r>
          </w:p>
        </w:tc>
      </w:tr>
    </w:tbl>
    <w:p w:rsidR="00F97439" w:rsidRPr="00F97439" w:rsidRDefault="00F97439" w:rsidP="00F9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97439" w:rsidRPr="00F97439" w:rsidRDefault="00F97439" w:rsidP="00F97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439" w:rsidRPr="00F97439" w:rsidRDefault="00F97439" w:rsidP="00F97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439" w:rsidRPr="00F97439" w:rsidRDefault="00F97439" w:rsidP="00F97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1EC" w:rsidRPr="00F97439" w:rsidRDefault="007A41EC"/>
    <w:sectPr w:rsidR="007A41EC" w:rsidRPr="00F97439" w:rsidSect="00E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9"/>
    <w:rsid w:val="007A41EC"/>
    <w:rsid w:val="00F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E82"/>
  <w15:chartTrackingRefBased/>
  <w15:docId w15:val="{8A1E6D22-5307-4684-B117-6F3842E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шрифт абзаца2"/>
    <w:rsid w:val="00F97439"/>
  </w:style>
  <w:style w:type="paragraph" w:customStyle="1" w:styleId="10">
    <w:name w:val="Обычный1"/>
    <w:rsid w:val="00F97439"/>
    <w:pPr>
      <w:suppressAutoHyphens/>
      <w:autoSpaceDE w:val="0"/>
      <w:spacing w:after="0" w:line="240" w:lineRule="auto"/>
    </w:pPr>
    <w:rPr>
      <w:rFonts w:ascii="Times New Roman" w:eastAsia="Droid Sans" w:hAnsi="Times New Roman" w:cs="Calibri"/>
      <w:color w:val="000000"/>
      <w:kern w:val="1"/>
      <w:sz w:val="24"/>
      <w:szCs w:val="24"/>
      <w:lang w:eastAsia="zh-CN"/>
    </w:rPr>
  </w:style>
  <w:style w:type="table" w:styleId="a3">
    <w:name w:val="Table Grid"/>
    <w:basedOn w:val="a1"/>
    <w:uiPriority w:val="39"/>
    <w:rsid w:val="00F9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Динамика применения</a:t>
            </a:r>
            <a:r>
              <a:rPr lang="ru-RU" b="1" baseline="0">
                <a:solidFill>
                  <a:srgbClr val="C00000"/>
                </a:solidFill>
              </a:rPr>
              <a:t> УУД</a:t>
            </a:r>
            <a:r>
              <a:rPr lang="ru-RU" b="1">
                <a:solidFill>
                  <a:srgbClr val="C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литературное чтение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84</c:v>
                </c:pt>
                <c:pt idx="2">
                  <c:v>71.8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0-4D50-B5BE-6E57F9F22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литературное чтение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1C0-4D50-B5BE-6E57F9F22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  <c:pt idx="3">
                  <c:v>литературное чтение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1C0-4D50-B5BE-6E57F9F22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0479744"/>
        <c:axId val="840473184"/>
      </c:barChart>
      <c:catAx>
        <c:axId val="84047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73184"/>
        <c:crosses val="autoZero"/>
        <c:auto val="1"/>
        <c:lblAlgn val="ctr"/>
        <c:lblOffset val="100"/>
        <c:noMultiLvlLbl val="0"/>
      </c:catAx>
      <c:valAx>
        <c:axId val="84047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7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Познавательные</a:t>
            </a:r>
            <a:r>
              <a:rPr lang="ru-RU" baseline="0"/>
              <a:t> УУД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Извлекать информацию из текстов, таблиц, схем, иллюстраций</c:v>
                </c:pt>
                <c:pt idx="1">
                  <c:v>Сравнивать и группировать факты и явления</c:v>
                </c:pt>
                <c:pt idx="2">
                  <c:v>Определять причины явлений и событий</c:v>
                </c:pt>
                <c:pt idx="3">
                  <c:v>Делать выводы на основе обобщения знаний</c:v>
                </c:pt>
                <c:pt idx="4">
                  <c:v>Представлять информацию в виде таблиц, схем, диаграмм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69.5</c:v>
                </c:pt>
                <c:pt idx="2">
                  <c:v>72.5</c:v>
                </c:pt>
                <c:pt idx="3">
                  <c:v>61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8-458B-B938-797529F23A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Извлекать информацию из текстов, таблиц, схем, иллюстраций</c:v>
                </c:pt>
                <c:pt idx="1">
                  <c:v>Сравнивать и группировать факты и явления</c:v>
                </c:pt>
                <c:pt idx="2">
                  <c:v>Определять причины явлений и событий</c:v>
                </c:pt>
                <c:pt idx="3">
                  <c:v>Делать выводы на основе обобщения знаний</c:v>
                </c:pt>
                <c:pt idx="4">
                  <c:v>Представлять информацию в виде таблиц, схем, диаграмм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72</c:v>
                </c:pt>
                <c:pt idx="2">
                  <c:v>79</c:v>
                </c:pt>
                <c:pt idx="3">
                  <c:v>82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58-458B-B938-797529F23A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Извлекать информацию из текстов, таблиц, схем, иллюстраций</c:v>
                </c:pt>
                <c:pt idx="1">
                  <c:v>Сравнивать и группировать факты и явления</c:v>
                </c:pt>
                <c:pt idx="2">
                  <c:v>Определять причины явлений и событий</c:v>
                </c:pt>
                <c:pt idx="3">
                  <c:v>Делать выводы на основе обобщения знаний</c:v>
                </c:pt>
                <c:pt idx="4">
                  <c:v>Представлять информацию в виде таблиц, схем, диаграмм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97</c:v>
                </c:pt>
                <c:pt idx="1">
                  <c:v>89</c:v>
                </c:pt>
                <c:pt idx="2">
                  <c:v>93</c:v>
                </c:pt>
                <c:pt idx="3">
                  <c:v>93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58-458B-B938-797529F23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0638112"/>
        <c:axId val="830635488"/>
      </c:barChart>
      <c:catAx>
        <c:axId val="8306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635488"/>
        <c:crosses val="autoZero"/>
        <c:auto val="1"/>
        <c:lblAlgn val="ctr"/>
        <c:lblOffset val="100"/>
        <c:noMultiLvlLbl val="0"/>
      </c:catAx>
      <c:valAx>
        <c:axId val="83063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63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Коммуникативные</a:t>
            </a:r>
            <a:r>
              <a:rPr lang="ru-RU" baseline="0"/>
              <a:t> УУД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Слушать и понимать других</c:v>
                </c:pt>
                <c:pt idx="1">
                  <c:v>Строить речевое высказывание</c:v>
                </c:pt>
                <c:pt idx="2">
                  <c:v>Оформлять свои мысли в устной форме</c:v>
                </c:pt>
                <c:pt idx="3">
                  <c:v>Работать в паре</c:v>
                </c:pt>
                <c:pt idx="4">
                  <c:v>Работать в группе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68</c:v>
                </c:pt>
                <c:pt idx="2">
                  <c:v>72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E-4A99-ADAA-1070F025B0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Слушать и понимать других</c:v>
                </c:pt>
                <c:pt idx="1">
                  <c:v>Строить речевое высказывание</c:v>
                </c:pt>
                <c:pt idx="2">
                  <c:v>Оформлять свои мысли в устной форме</c:v>
                </c:pt>
                <c:pt idx="3">
                  <c:v>Работать в паре</c:v>
                </c:pt>
                <c:pt idx="4">
                  <c:v>Работать в группе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78.099999999999994</c:v>
                </c:pt>
                <c:pt idx="1">
                  <c:v>70</c:v>
                </c:pt>
                <c:pt idx="2">
                  <c:v>75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9E-4A99-ADAA-1070F025B0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Слушать и понимать других</c:v>
                </c:pt>
                <c:pt idx="1">
                  <c:v>Строить речевое высказывание</c:v>
                </c:pt>
                <c:pt idx="2">
                  <c:v>Оформлять свои мысли в устной форме</c:v>
                </c:pt>
                <c:pt idx="3">
                  <c:v>Работать в паре</c:v>
                </c:pt>
                <c:pt idx="4">
                  <c:v>Работать в группе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81</c:v>
                </c:pt>
                <c:pt idx="1">
                  <c:v>71</c:v>
                </c:pt>
                <c:pt idx="2">
                  <c:v>76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E-4A99-ADAA-1070F025B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0489256"/>
        <c:axId val="840485976"/>
      </c:barChart>
      <c:catAx>
        <c:axId val="84048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85976"/>
        <c:crosses val="autoZero"/>
        <c:auto val="1"/>
        <c:lblAlgn val="ctr"/>
        <c:lblOffset val="100"/>
        <c:noMultiLvlLbl val="0"/>
      </c:catAx>
      <c:valAx>
        <c:axId val="840485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8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Регулятивные</a:t>
            </a:r>
            <a:r>
              <a:rPr lang="ru-RU" baseline="0"/>
              <a:t> УУД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Самостоятельно формулировать цель деятельности</c:v>
                </c:pt>
                <c:pt idx="1">
                  <c:v>Составлять план действий</c:v>
                </c:pt>
                <c:pt idx="2">
                  <c:v>Действовать по плану</c:v>
                </c:pt>
                <c:pt idx="3">
                  <c:v>Сверять действия с целью, находить и исправлять ошибки</c:v>
                </c:pt>
                <c:pt idx="4">
                  <c:v>Проверять и оценивать результаты работы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69.3</c:v>
                </c:pt>
                <c:pt idx="1">
                  <c:v>87</c:v>
                </c:pt>
                <c:pt idx="2">
                  <c:v>89</c:v>
                </c:pt>
                <c:pt idx="3">
                  <c:v>62.1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F-410A-948D-D2EBB8C050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Самостоятельно формулировать цель деятельности</c:v>
                </c:pt>
                <c:pt idx="1">
                  <c:v>Составлять план действий</c:v>
                </c:pt>
                <c:pt idx="2">
                  <c:v>Действовать по плану</c:v>
                </c:pt>
                <c:pt idx="3">
                  <c:v>Сверять действия с целью, находить и исправлять ошибки</c:v>
                </c:pt>
                <c:pt idx="4">
                  <c:v>Проверять и оценивать результаты работы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90</c:v>
                </c:pt>
                <c:pt idx="2">
                  <c:v>91.6</c:v>
                </c:pt>
                <c:pt idx="3">
                  <c:v>74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F-410A-948D-D2EBB8C050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Самостоятельно формулировать цель деятельности</c:v>
                </c:pt>
                <c:pt idx="1">
                  <c:v>Составлять план действий</c:v>
                </c:pt>
                <c:pt idx="2">
                  <c:v>Действовать по плану</c:v>
                </c:pt>
                <c:pt idx="3">
                  <c:v>Сверять действия с целью, находить и исправлять ошибки</c:v>
                </c:pt>
                <c:pt idx="4">
                  <c:v>Проверять и оценивать результаты работы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</c:v>
                </c:pt>
                <c:pt idx="1">
                  <c:v>96</c:v>
                </c:pt>
                <c:pt idx="2">
                  <c:v>93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EF-410A-948D-D2EBB8C05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8246328"/>
        <c:axId val="1098246656"/>
      </c:barChart>
      <c:catAx>
        <c:axId val="109824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246656"/>
        <c:crosses val="autoZero"/>
        <c:auto val="1"/>
        <c:lblAlgn val="ctr"/>
        <c:lblOffset val="100"/>
        <c:noMultiLvlLbl val="0"/>
      </c:catAx>
      <c:valAx>
        <c:axId val="109824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24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2022-05-31T21:33:00Z</dcterms:created>
  <dcterms:modified xsi:type="dcterms:W3CDTF">2022-05-31T21:35:00Z</dcterms:modified>
</cp:coreProperties>
</file>