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1E" w:rsidRPr="00513F1E" w:rsidRDefault="00513F1E" w:rsidP="00513F1E">
      <w:pPr>
        <w:spacing w:after="0" w:line="360" w:lineRule="auto"/>
        <w:jc w:val="both"/>
        <w:rPr>
          <w:rFonts w:ascii="Times New Roman" w:eastAsia="Calibri" w:hAnsi="Times New Roman" w:cs="Times New Roman"/>
          <w:sz w:val="28"/>
          <w:szCs w:val="28"/>
        </w:rPr>
      </w:pPr>
      <w:bookmarkStart w:id="0" w:name="_GoBack"/>
      <w:bookmarkEnd w:id="0"/>
    </w:p>
    <w:p w:rsidR="00513F1E" w:rsidRPr="00513F1E" w:rsidRDefault="00513F1E" w:rsidP="00513F1E">
      <w:pPr>
        <w:spacing w:after="0" w:line="240" w:lineRule="auto"/>
        <w:jc w:val="both"/>
        <w:rPr>
          <w:rFonts w:ascii="Arial" w:eastAsia="Times New Roman" w:hAnsi="Arial" w:cs="Arial"/>
          <w:color w:val="000000"/>
          <w:sz w:val="20"/>
          <w:szCs w:val="20"/>
          <w:lang w:eastAsia="ru-RU"/>
        </w:rPr>
      </w:pPr>
      <w:r w:rsidRPr="00513F1E">
        <w:rPr>
          <w:rFonts w:ascii="Arial" w:eastAsia="Times New Roman" w:hAnsi="Arial" w:cs="Arial"/>
          <w:noProof/>
          <w:color w:val="000000"/>
          <w:sz w:val="20"/>
          <w:szCs w:val="20"/>
          <w:lang w:eastAsia="ko-KR"/>
        </w:rPr>
        <w:drawing>
          <wp:anchor distT="0" distB="0" distL="47625" distR="47625" simplePos="0" relativeHeight="251659264" behindDoc="0" locked="0" layoutInCell="1" allowOverlap="0" wp14:anchorId="4C863B2C" wp14:editId="5498DDC0">
            <wp:simplePos x="0" y="0"/>
            <wp:positionH relativeFrom="column">
              <wp:align>left</wp:align>
            </wp:positionH>
            <wp:positionV relativeFrom="line">
              <wp:posOffset>0</wp:posOffset>
            </wp:positionV>
            <wp:extent cx="1905000" cy="1724025"/>
            <wp:effectExtent l="0" t="0" r="0" b="9525"/>
            <wp:wrapSquare wrapText="bothSides"/>
            <wp:docPr id="1"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F1E">
        <w:rPr>
          <w:rFonts w:ascii="Arial" w:eastAsia="Times New Roman" w:hAnsi="Arial" w:cs="Arial"/>
          <w:color w:val="000000"/>
          <w:sz w:val="20"/>
          <w:szCs w:val="20"/>
          <w:lang w:eastAsia="ru-RU"/>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В современных обучающих программах начальной школы </w:t>
      </w:r>
      <w:proofErr w:type="gramStart"/>
      <w:r w:rsidRPr="00513F1E">
        <w:rPr>
          <w:rFonts w:ascii="Arial" w:eastAsia="Times New Roman" w:hAnsi="Arial" w:cs="Arial"/>
          <w:color w:val="000000"/>
          <w:sz w:val="20"/>
          <w:szCs w:val="20"/>
          <w:lang w:eastAsia="ru-RU"/>
        </w:rPr>
        <w:t>важное значение</w:t>
      </w:r>
      <w:proofErr w:type="gramEnd"/>
      <w:r w:rsidRPr="00513F1E">
        <w:rPr>
          <w:rFonts w:ascii="Arial" w:eastAsia="Times New Roman" w:hAnsi="Arial" w:cs="Arial"/>
          <w:color w:val="000000"/>
          <w:sz w:val="20"/>
          <w:szCs w:val="20"/>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513F1E">
        <w:rPr>
          <w:rFonts w:ascii="Arial" w:eastAsia="Times New Roman" w:hAnsi="Arial" w:cs="Arial"/>
          <w:color w:val="000000"/>
          <w:sz w:val="20"/>
          <w:szCs w:val="20"/>
          <w:lang w:eastAsia="ru-RU"/>
        </w:rPr>
        <w:t>Занкова</w:t>
      </w:r>
      <w:proofErr w:type="spellEnd"/>
      <w:r w:rsidRPr="00513F1E">
        <w:rPr>
          <w:rFonts w:ascii="Arial" w:eastAsia="Times New Roman" w:hAnsi="Arial" w:cs="Arial"/>
          <w:color w:val="000000"/>
          <w:sz w:val="20"/>
          <w:szCs w:val="20"/>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513F1E">
        <w:rPr>
          <w:rFonts w:ascii="Arial" w:eastAsia="Times New Roman" w:hAnsi="Arial" w:cs="Arial"/>
          <w:color w:val="000000"/>
          <w:sz w:val="20"/>
          <w:szCs w:val="20"/>
          <w:lang w:eastAsia="ru-RU"/>
        </w:rPr>
        <w:t>несформированность</w:t>
      </w:r>
      <w:proofErr w:type="spellEnd"/>
      <w:r w:rsidRPr="00513F1E">
        <w:rPr>
          <w:rFonts w:ascii="Arial" w:eastAsia="Times New Roman" w:hAnsi="Arial" w:cs="Arial"/>
          <w:color w:val="000000"/>
          <w:sz w:val="20"/>
          <w:szCs w:val="20"/>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color w:val="FF0066"/>
          <w:sz w:val="20"/>
          <w:szCs w:val="20"/>
          <w:lang w:eastAsia="ru-RU"/>
        </w:rPr>
        <w:t xml:space="preserve">В то же время ребенок с развитым </w:t>
      </w:r>
      <w:r w:rsidRPr="00513F1E">
        <w:rPr>
          <w:rFonts w:ascii="Arial" w:eastAsia="Times New Roman" w:hAnsi="Arial" w:cs="Arial"/>
          <w:b/>
          <w:bCs/>
          <w:color w:val="FF0066"/>
          <w:sz w:val="20"/>
          <w:szCs w:val="20"/>
          <w:lang w:eastAsia="ru-RU"/>
        </w:rPr>
        <w:t>логическим мышлением</w:t>
      </w:r>
      <w:r w:rsidRPr="00513F1E">
        <w:rPr>
          <w:rFonts w:ascii="Arial" w:eastAsia="Times New Roman" w:hAnsi="Arial" w:cs="Arial"/>
          <w:color w:val="FF0066"/>
          <w:sz w:val="20"/>
          <w:szCs w:val="20"/>
          <w:lang w:eastAsia="ru-RU"/>
        </w:rPr>
        <w:t xml:space="preserve"> всегда имеет больше шансов быть успешным в математике, даже если он не был заранее научен элементам школьной программы (счету, вычислениям и </w:t>
      </w:r>
      <w:r w:rsidRPr="00513F1E">
        <w:rPr>
          <w:rFonts w:ascii="Arial" w:eastAsia="Times New Roman" w:hAnsi="Arial" w:cs="Arial"/>
          <w:color w:val="FF0066"/>
          <w:sz w:val="20"/>
          <w:szCs w:val="20"/>
          <w:lang w:eastAsia="ru-RU"/>
        </w:rPr>
        <w:br/>
        <w:t>т. п.).</w:t>
      </w:r>
      <w:r w:rsidRPr="00513F1E">
        <w:rPr>
          <w:rFonts w:ascii="Arial" w:eastAsia="Times New Roman" w:hAnsi="Arial" w:cs="Arial"/>
          <w:color w:val="000000"/>
          <w:sz w:val="20"/>
          <w:szCs w:val="20"/>
          <w:lang w:eastAsia="ru-RU"/>
        </w:rPr>
        <w:t xml:space="preserve">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rsidRPr="00513F1E">
        <w:rPr>
          <w:rFonts w:ascii="Arial" w:eastAsia="Times New Roman" w:hAnsi="Arial" w:cs="Arial"/>
          <w:color w:val="000000"/>
          <w:sz w:val="20"/>
          <w:szCs w:val="20"/>
          <w:lang w:eastAsia="ru-RU"/>
        </w:rPr>
        <w:t>всего</w:t>
      </w:r>
      <w:proofErr w:type="gramEnd"/>
      <w:r w:rsidRPr="00513F1E">
        <w:rPr>
          <w:rFonts w:ascii="Arial" w:eastAsia="Times New Roman" w:hAnsi="Arial" w:cs="Arial"/>
          <w:color w:val="000000"/>
          <w:sz w:val="20"/>
          <w:szCs w:val="20"/>
          <w:lang w:eastAsia="ru-RU"/>
        </w:rPr>
        <w:t xml:space="preserve"> разберемся в том, из чего складывается логическое мышление.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proofErr w:type="gramStart"/>
      <w:r w:rsidRPr="00513F1E">
        <w:rPr>
          <w:rFonts w:ascii="Arial" w:eastAsia="Times New Roman" w:hAnsi="Arial" w:cs="Arial"/>
          <w:color w:val="000000"/>
          <w:sz w:val="20"/>
          <w:szCs w:val="20"/>
          <w:lang w:eastAsia="ru-RU"/>
        </w:rPr>
        <w:t xml:space="preserve">Логические приемы умственных действий - сравнение, обобщение, анализ, синтез, классификация, </w:t>
      </w:r>
      <w:proofErr w:type="spellStart"/>
      <w:r w:rsidRPr="00513F1E">
        <w:rPr>
          <w:rFonts w:ascii="Arial" w:eastAsia="Times New Roman" w:hAnsi="Arial" w:cs="Arial"/>
          <w:color w:val="000000"/>
          <w:sz w:val="20"/>
          <w:szCs w:val="20"/>
          <w:lang w:eastAsia="ru-RU"/>
        </w:rPr>
        <w:t>сериация</w:t>
      </w:r>
      <w:proofErr w:type="spellEnd"/>
      <w:r w:rsidRPr="00513F1E">
        <w:rPr>
          <w:rFonts w:ascii="Arial" w:eastAsia="Times New Roman" w:hAnsi="Arial" w:cs="Arial"/>
          <w:color w:val="000000"/>
          <w:sz w:val="20"/>
          <w:szCs w:val="20"/>
          <w:lang w:eastAsia="ru-RU"/>
        </w:rPr>
        <w:t>, аналогия, систематизация, абстрагирование - в литературе также называют логическими приемами мышления.</w:t>
      </w:r>
      <w:proofErr w:type="gramEnd"/>
      <w:r w:rsidRPr="00513F1E">
        <w:rPr>
          <w:rFonts w:ascii="Arial" w:eastAsia="Times New Roman" w:hAnsi="Arial" w:cs="Arial"/>
          <w:color w:val="000000"/>
          <w:sz w:val="20"/>
          <w:szCs w:val="20"/>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sidRPr="00513F1E">
        <w:rPr>
          <w:rFonts w:ascii="Arial" w:eastAsia="Times New Roman" w:hAnsi="Arial" w:cs="Arial"/>
          <w:b/>
          <w:bCs/>
          <w:color w:val="009933"/>
          <w:sz w:val="20"/>
          <w:szCs w:val="20"/>
          <w:lang w:eastAsia="ru-RU"/>
        </w:rPr>
        <w:t>заданий логико-конструктивного характера</w:t>
      </w:r>
      <w:r w:rsidRPr="00513F1E">
        <w:rPr>
          <w:rFonts w:ascii="Arial" w:eastAsia="Times New Roman" w:hAnsi="Arial" w:cs="Arial"/>
          <w:color w:val="000000"/>
          <w:sz w:val="20"/>
          <w:szCs w:val="20"/>
          <w:lang w:eastAsia="ru-RU"/>
        </w:rPr>
        <w:t xml:space="preserve">. Кроме того, существуют различные приемы умственных действий, которые помогают усилить эффективность использования логико-конструктивных </w:t>
      </w:r>
      <w:r w:rsidRPr="00513F1E">
        <w:rPr>
          <w:rFonts w:ascii="Arial" w:eastAsia="Times New Roman" w:hAnsi="Arial" w:cs="Arial"/>
          <w:color w:val="000000"/>
          <w:sz w:val="20"/>
          <w:szCs w:val="20"/>
          <w:lang w:eastAsia="ru-RU"/>
        </w:rPr>
        <w:lastRenderedPageBreak/>
        <w:t>заданий.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proofErr w:type="spellStart"/>
      <w:r w:rsidRPr="00513F1E">
        <w:rPr>
          <w:rFonts w:ascii="Arial" w:eastAsia="Times New Roman" w:hAnsi="Arial" w:cs="Arial"/>
          <w:b/>
          <w:bCs/>
          <w:color w:val="0000CC"/>
          <w:sz w:val="20"/>
          <w:szCs w:val="20"/>
          <w:lang w:eastAsia="ru-RU"/>
        </w:rPr>
        <w:t>Сериация</w:t>
      </w:r>
      <w:proofErr w:type="spellEnd"/>
      <w:r w:rsidRPr="00513F1E">
        <w:rPr>
          <w:rFonts w:ascii="Arial" w:eastAsia="Times New Roman" w:hAnsi="Arial" w:cs="Arial"/>
          <w:color w:val="000000"/>
          <w:sz w:val="20"/>
          <w:szCs w:val="20"/>
          <w:lang w:eastAsia="ru-RU"/>
        </w:rPr>
        <w:t xml:space="preserve"> - построение упорядоченных возрастающих или убывающих рядов по выбранному признаку. </w:t>
      </w:r>
      <w:proofErr w:type="gramStart"/>
      <w:r w:rsidRPr="00513F1E">
        <w:rPr>
          <w:rFonts w:ascii="Arial" w:eastAsia="Times New Roman" w:hAnsi="Arial" w:cs="Arial"/>
          <w:color w:val="000000"/>
          <w:sz w:val="20"/>
          <w:szCs w:val="20"/>
          <w:lang w:eastAsia="ru-RU"/>
        </w:rPr>
        <w:t xml:space="preserve">Классический пример </w:t>
      </w:r>
      <w:proofErr w:type="spellStart"/>
      <w:r w:rsidRPr="00513F1E">
        <w:rPr>
          <w:rFonts w:ascii="Arial" w:eastAsia="Times New Roman" w:hAnsi="Arial" w:cs="Arial"/>
          <w:color w:val="000000"/>
          <w:sz w:val="20"/>
          <w:szCs w:val="20"/>
          <w:lang w:eastAsia="ru-RU"/>
        </w:rPr>
        <w:t>сериации</w:t>
      </w:r>
      <w:proofErr w:type="spellEnd"/>
      <w:r w:rsidRPr="00513F1E">
        <w:rPr>
          <w:rFonts w:ascii="Arial" w:eastAsia="Times New Roman" w:hAnsi="Arial" w:cs="Arial"/>
          <w:color w:val="000000"/>
          <w:sz w:val="20"/>
          <w:szCs w:val="20"/>
          <w:lang w:eastAsia="ru-RU"/>
        </w:rPr>
        <w:t>: матрешки, пирамидки, вкладные мисочки и т. д.</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proofErr w:type="spellStart"/>
      <w:r w:rsidRPr="00513F1E">
        <w:rPr>
          <w:rFonts w:ascii="Arial" w:eastAsia="Times New Roman" w:hAnsi="Arial" w:cs="Arial"/>
          <w:color w:val="000000"/>
          <w:sz w:val="20"/>
          <w:szCs w:val="20"/>
          <w:lang w:eastAsia="ru-RU"/>
        </w:rPr>
        <w:t>Сериации</w:t>
      </w:r>
      <w:proofErr w:type="spellEnd"/>
      <w:r w:rsidRPr="00513F1E">
        <w:rPr>
          <w:rFonts w:ascii="Arial" w:eastAsia="Times New Roman" w:hAnsi="Arial" w:cs="Arial"/>
          <w:color w:val="000000"/>
          <w:sz w:val="20"/>
          <w:szCs w:val="20"/>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513F1E">
        <w:rPr>
          <w:rFonts w:ascii="Arial" w:eastAsia="Times New Roman" w:hAnsi="Arial" w:cs="Arial"/>
          <w:color w:val="000000"/>
          <w:sz w:val="20"/>
          <w:szCs w:val="20"/>
          <w:lang w:eastAsia="ru-RU"/>
        </w:rPr>
        <w:t xml:space="preserve"> </w:t>
      </w:r>
      <w:proofErr w:type="spellStart"/>
      <w:r w:rsidRPr="00513F1E">
        <w:rPr>
          <w:rFonts w:ascii="Arial" w:eastAsia="Times New Roman" w:hAnsi="Arial" w:cs="Arial"/>
          <w:color w:val="000000"/>
          <w:sz w:val="20"/>
          <w:szCs w:val="20"/>
          <w:lang w:eastAsia="ru-RU"/>
        </w:rPr>
        <w:t>Сериации</w:t>
      </w:r>
      <w:proofErr w:type="spellEnd"/>
      <w:r w:rsidRPr="00513F1E">
        <w:rPr>
          <w:rFonts w:ascii="Arial" w:eastAsia="Times New Roman" w:hAnsi="Arial" w:cs="Arial"/>
          <w:color w:val="000000"/>
          <w:sz w:val="20"/>
          <w:szCs w:val="20"/>
          <w:lang w:eastAsia="ru-RU"/>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00CC"/>
          <w:sz w:val="20"/>
          <w:szCs w:val="20"/>
          <w:lang w:eastAsia="ru-RU"/>
        </w:rPr>
        <w:t>Анализ</w:t>
      </w:r>
      <w:r w:rsidRPr="00513F1E">
        <w:rPr>
          <w:rFonts w:ascii="Arial" w:eastAsia="Times New Roman" w:hAnsi="Arial" w:cs="Arial"/>
          <w:color w:val="000000"/>
          <w:sz w:val="20"/>
          <w:szCs w:val="20"/>
          <w:lang w:eastAsia="ru-RU"/>
        </w:rPr>
        <w:t xml:space="preserve"> - выделение свойств объекта, или выделение объекта из группы, или выделение группы объектов по определенному признаку.</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00CC"/>
          <w:sz w:val="20"/>
          <w:szCs w:val="20"/>
          <w:lang w:eastAsia="ru-RU"/>
        </w:rPr>
        <w:t>Синтез</w:t>
      </w:r>
      <w:r w:rsidRPr="00513F1E">
        <w:rPr>
          <w:rFonts w:ascii="Arial" w:eastAsia="Times New Roman" w:hAnsi="Arial" w:cs="Arial"/>
          <w:color w:val="000000"/>
          <w:sz w:val="20"/>
          <w:szCs w:val="20"/>
          <w:lang w:eastAsia="ru-RU"/>
        </w:rPr>
        <w:t xml:space="preserve">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четырех лет.</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1. Задание на выбор предмета из группы по любому признаку: "Возьми красный мячик"; "Возьми красный, но не мячик"; "Возьми мячик, но не красный".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2. Задание на выбор нескольких предметов по указанному признаку: "Выбери все мячики"; "Выбери круглые, но не мячики".</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признаков предмета в единое целое.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proofErr w:type="gramStart"/>
      <w:r w:rsidRPr="00513F1E">
        <w:rPr>
          <w:rFonts w:ascii="Arial" w:eastAsia="Times New Roman" w:hAnsi="Arial" w:cs="Arial"/>
          <w:color w:val="000000"/>
          <w:sz w:val="20"/>
          <w:szCs w:val="20"/>
          <w:lang w:eastAsia="ru-RU"/>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 качестве примера организации занятий, развивающих способности ребенка к анализу и синтезу, приведем несколько упражнений для детей пяти-шести лет.</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набор фигур - пять кругов (синие: большой и два маленьких, зеленые: большой и маленький), маленький красный квадрат.</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077FF5A1" wp14:editId="52FEE406">
            <wp:extent cx="3148330" cy="828040"/>
            <wp:effectExtent l="0" t="0" r="0" b="0"/>
            <wp:docPr id="2"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атематических способносте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330" cy="828040"/>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"Определи, какая из фигур в этом наборе лишняя. (Квадрат.) Объясни почему. (Все остальные - круги.)".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2</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Материал: тот же, что к упражнению 1, но без квадрата.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lastRenderedPageBreak/>
        <w:t xml:space="preserve">Задание: "Оставшиеся круги раздели на две группы. Объясни, почему так разделил. (По цвету, по размеру.)".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3</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тот же и карточки с цифрами 2 и 3.</w:t>
      </w:r>
      <w:r w:rsidRPr="00513F1E">
        <w:rPr>
          <w:rFonts w:ascii="Arial" w:eastAsia="Times New Roman" w:hAnsi="Arial" w:cs="Arial"/>
          <w:color w:val="000000"/>
          <w:sz w:val="20"/>
          <w:szCs w:val="20"/>
          <w:lang w:eastAsia="ru-RU"/>
        </w:rPr>
        <w:br/>
        <w:t xml:space="preserve">Задание: "Что на кругах означает число 2? (Два больших круга, два зеленых круга.) Число 3? (Три синих круга, три маленьких круга.)".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4</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Материал: тот же и дидактический набор (набор пластиковых фигурок: цветные квадраты, круги и треугольники). </w:t>
      </w:r>
      <w:r w:rsidRPr="00513F1E">
        <w:rPr>
          <w:rFonts w:ascii="Arial" w:eastAsia="Times New Roman" w:hAnsi="Arial" w:cs="Arial"/>
          <w:color w:val="000000"/>
          <w:sz w:val="20"/>
          <w:szCs w:val="20"/>
          <w:lang w:eastAsia="ru-RU"/>
        </w:rPr>
        <w:br/>
        <w:t>Задание: "Вспомни, какого цвета был квадрат, который мы убрали? (Красного.) Открой коробочку</w:t>
      </w:r>
      <w:proofErr w:type="gramStart"/>
      <w:r w:rsidRPr="00513F1E">
        <w:rPr>
          <w:rFonts w:ascii="Arial" w:eastAsia="Times New Roman" w:hAnsi="Arial" w:cs="Arial"/>
          <w:color w:val="000000"/>
          <w:sz w:val="20"/>
          <w:szCs w:val="20"/>
          <w:lang w:eastAsia="ru-RU"/>
        </w:rPr>
        <w:t xml:space="preserve"> ,</w:t>
      </w:r>
      <w:proofErr w:type="gramEnd"/>
      <w:r w:rsidRPr="00513F1E">
        <w:rPr>
          <w:rFonts w:ascii="Arial" w:eastAsia="Times New Roman" w:hAnsi="Arial" w:cs="Arial"/>
          <w:color w:val="000000"/>
          <w:sz w:val="20"/>
          <w:szCs w:val="20"/>
          <w:lang w:eastAsia="ru-RU"/>
        </w:rPr>
        <w:t xml:space="preserve">Дидактический набор".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 xml:space="preserve">Упражнение 5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рисунок фигурок-рожиц.</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177E9F69" wp14:editId="6FB641D4">
            <wp:extent cx="5391785" cy="802005"/>
            <wp:effectExtent l="0" t="0" r="0" b="0"/>
            <wp:docPr id="3"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785" cy="80200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"Одна из фигурок отличается от всех других. Какая? (Четвертая.) Чем она отличается?"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6</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рисунок фигурок-человечков.</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3E08552E" wp14:editId="60B8A697">
            <wp:extent cx="5236210" cy="1233805"/>
            <wp:effectExtent l="0" t="0" r="2540" b="4445"/>
            <wp:docPr id="4"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123380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Задание: "Среди этих фигурок есть лишняя. Найди ее. (Пятая фигурка.) Почему она лишняя?"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7</w:t>
      </w:r>
      <w:r w:rsidRPr="00513F1E">
        <w:rPr>
          <w:rFonts w:ascii="Arial" w:eastAsia="Times New Roman" w:hAnsi="Arial" w:cs="Arial"/>
          <w:color w:val="000000"/>
          <w:sz w:val="20"/>
          <w:szCs w:val="20"/>
          <w:lang w:eastAsia="ru-RU"/>
        </w:rPr>
        <w:t xml:space="preserve">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рисунок двух маленьких треугольников, образующих один большой.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lastRenderedPageBreak/>
        <w:drawing>
          <wp:inline distT="0" distB="0" distL="0" distR="0" wp14:anchorId="26DBE9BD" wp14:editId="5DA2CD4D">
            <wp:extent cx="2449830" cy="1155700"/>
            <wp:effectExtent l="0" t="0" r="7620" b="6350"/>
            <wp:docPr id="5"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1155700"/>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Задание: "На этом рисунке спрятано три треугольника. Найди и покажи их".</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Примечание. Нужно помочь ребенку правильно показать треугольники (обвести маленькой указкой или пальцем).</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8</w:t>
      </w:r>
      <w:r w:rsidRPr="00513F1E">
        <w:rPr>
          <w:rFonts w:ascii="Arial" w:eastAsia="Times New Roman" w:hAnsi="Arial" w:cs="Arial"/>
          <w:color w:val="000000"/>
          <w:sz w:val="20"/>
          <w:szCs w:val="20"/>
          <w:lang w:eastAsia="ru-RU"/>
        </w:rPr>
        <w:t xml:space="preserve">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Материал: 4 </w:t>
      </w:r>
      <w:proofErr w:type="gramStart"/>
      <w:r w:rsidRPr="00513F1E">
        <w:rPr>
          <w:rFonts w:ascii="Arial" w:eastAsia="Times New Roman" w:hAnsi="Arial" w:cs="Arial"/>
          <w:color w:val="000000"/>
          <w:sz w:val="20"/>
          <w:szCs w:val="20"/>
          <w:lang w:eastAsia="ru-RU"/>
        </w:rPr>
        <w:t>одинаковых</w:t>
      </w:r>
      <w:proofErr w:type="gramEnd"/>
      <w:r w:rsidRPr="00513F1E">
        <w:rPr>
          <w:rFonts w:ascii="Arial" w:eastAsia="Times New Roman" w:hAnsi="Arial" w:cs="Arial"/>
          <w:color w:val="000000"/>
          <w:sz w:val="20"/>
          <w:szCs w:val="20"/>
          <w:lang w:eastAsia="ru-RU"/>
        </w:rPr>
        <w:t xml:space="preserve"> треугольника.</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49AAF46A" wp14:editId="3E6F607F">
            <wp:extent cx="5029200" cy="405130"/>
            <wp:effectExtent l="0" t="0" r="0" b="0"/>
            <wp:docPr id="6"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405130"/>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 </w:t>
      </w:r>
      <w:r w:rsidRPr="00513F1E">
        <w:rPr>
          <w:rFonts w:ascii="Arial" w:eastAsia="Times New Roman" w:hAnsi="Arial" w:cs="Arial"/>
          <w:b/>
          <w:bCs/>
          <w:color w:val="0000CC"/>
          <w:sz w:val="20"/>
          <w:szCs w:val="20"/>
          <w:lang w:eastAsia="ru-RU"/>
        </w:rPr>
        <w:t>конструированию</w:t>
      </w:r>
      <w:r w:rsidRPr="00513F1E">
        <w:rPr>
          <w:rFonts w:ascii="Arial" w:eastAsia="Times New Roman" w:hAnsi="Arial" w:cs="Arial"/>
          <w:color w:val="000000"/>
          <w:sz w:val="20"/>
          <w:szCs w:val="20"/>
          <w:lang w:eastAsia="ru-RU"/>
        </w:rPr>
        <w:t>.</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00CC"/>
          <w:sz w:val="20"/>
          <w:szCs w:val="20"/>
          <w:lang w:eastAsia="ru-RU"/>
        </w:rPr>
        <w:t>Сравнение</w:t>
      </w:r>
      <w:r w:rsidRPr="00513F1E">
        <w:rPr>
          <w:rFonts w:ascii="Arial" w:eastAsia="Times New Roman" w:hAnsi="Arial" w:cs="Arial"/>
          <w:color w:val="000000"/>
          <w:sz w:val="20"/>
          <w:szCs w:val="20"/>
          <w:lang w:eastAsia="ru-RU"/>
        </w:rPr>
        <w:t xml:space="preserve"> - логический прием умственных действий, требующий выявления сходства и различия между признаками объекта (предмета, явления, группы предметов).</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513F1E">
        <w:rPr>
          <w:rFonts w:ascii="Arial" w:eastAsia="Times New Roman" w:hAnsi="Arial" w:cs="Arial"/>
          <w:color w:val="000000"/>
          <w:sz w:val="20"/>
          <w:szCs w:val="20"/>
          <w:lang w:eastAsia="ru-RU"/>
        </w:rPr>
        <w:t>"Что ты можешь рассказать о нем? (Арбуз большой, круглый, зеленый.</w:t>
      </w:r>
      <w:proofErr w:type="gramEnd"/>
      <w:r w:rsidRPr="00513F1E">
        <w:rPr>
          <w:rFonts w:ascii="Arial" w:eastAsia="Times New Roman" w:hAnsi="Arial" w:cs="Arial"/>
          <w:color w:val="000000"/>
          <w:sz w:val="20"/>
          <w:szCs w:val="20"/>
          <w:lang w:eastAsia="ru-RU"/>
        </w:rPr>
        <w:t xml:space="preserve"> </w:t>
      </w:r>
      <w:proofErr w:type="gramStart"/>
      <w:r w:rsidRPr="00513F1E">
        <w:rPr>
          <w:rFonts w:ascii="Arial" w:eastAsia="Times New Roman" w:hAnsi="Arial" w:cs="Arial"/>
          <w:color w:val="000000"/>
          <w:sz w:val="20"/>
          <w:szCs w:val="20"/>
          <w:lang w:eastAsia="ru-RU"/>
        </w:rPr>
        <w:t>Солнце круглое, желтое, горячее.)".</w:t>
      </w:r>
      <w:proofErr w:type="gramEnd"/>
      <w:r w:rsidRPr="00513F1E">
        <w:rPr>
          <w:rFonts w:ascii="Arial" w:eastAsia="Times New Roman" w:hAnsi="Arial" w:cs="Arial"/>
          <w:color w:val="000000"/>
          <w:sz w:val="20"/>
          <w:szCs w:val="20"/>
          <w:lang w:eastAsia="ru-RU"/>
        </w:rPr>
        <w:t xml:space="preserve"> Или: "Кто больше расскажет об этом? (Лента длинная, синяя, блестящая, шелковая.)". Или: "Что это: белое, холодное, рассыпчатое?" и т. д.</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lastRenderedPageBreak/>
        <w:b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Типы заданий на сравнение: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1. Задания на разделение группы объектов по какому-то признаку (большие и маленькие, красные и синие и </w:t>
      </w:r>
      <w:r w:rsidRPr="00513F1E">
        <w:rPr>
          <w:rFonts w:ascii="Arial" w:eastAsia="Times New Roman" w:hAnsi="Arial" w:cs="Arial"/>
          <w:color w:val="000000"/>
          <w:sz w:val="20"/>
          <w:szCs w:val="20"/>
          <w:lang w:eastAsia="ru-RU"/>
        </w:rPr>
        <w:br/>
        <w:t>т. п.).</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513F1E">
        <w:rPr>
          <w:rFonts w:ascii="Arial" w:eastAsia="Times New Roman" w:hAnsi="Arial" w:cs="Arial"/>
          <w:color w:val="000000"/>
          <w:sz w:val="20"/>
          <w:szCs w:val="20"/>
          <w:lang w:eastAsia="ru-RU"/>
        </w:rPr>
        <w:t>более старших</w:t>
      </w:r>
      <w:proofErr w:type="gramEnd"/>
      <w:r w:rsidRPr="00513F1E">
        <w:rPr>
          <w:rFonts w:ascii="Arial" w:eastAsia="Times New Roman" w:hAnsi="Arial" w:cs="Arial"/>
          <w:color w:val="000000"/>
          <w:sz w:val="20"/>
          <w:szCs w:val="20"/>
          <w:lang w:eastAsia="ru-RU"/>
        </w:rPr>
        <w:t xml:space="preserve"> детей предлагаются упражнения, в которых количество и характер признаков сходства может широко варьироваться.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Приведем примеры заданий для детей пяти-шести лет, в которых от ребенка требуется сравнение одних и тех же предметов по различным признакам.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9</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51D5C7BF" wp14:editId="115CBB8A">
            <wp:extent cx="5038090" cy="758825"/>
            <wp:effectExtent l="0" t="0" r="0" b="3175"/>
            <wp:docPr id="7"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090" cy="75882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"Найди среди своих фигур </w:t>
      </w:r>
      <w:proofErr w:type="gramStart"/>
      <w:r w:rsidRPr="00513F1E">
        <w:rPr>
          <w:rFonts w:ascii="Arial" w:eastAsia="Times New Roman" w:hAnsi="Arial" w:cs="Arial"/>
          <w:color w:val="000000"/>
          <w:sz w:val="20"/>
          <w:szCs w:val="20"/>
          <w:lang w:eastAsia="ru-RU"/>
        </w:rPr>
        <w:t>похожую</w:t>
      </w:r>
      <w:proofErr w:type="gramEnd"/>
      <w:r w:rsidRPr="00513F1E">
        <w:rPr>
          <w:rFonts w:ascii="Arial" w:eastAsia="Times New Roman" w:hAnsi="Arial" w:cs="Arial"/>
          <w:color w:val="000000"/>
          <w:sz w:val="20"/>
          <w:szCs w:val="20"/>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513F1E">
        <w:rPr>
          <w:rFonts w:ascii="Arial" w:eastAsia="Times New Roman" w:hAnsi="Arial" w:cs="Arial"/>
          <w:color w:val="000000"/>
          <w:sz w:val="20"/>
          <w:szCs w:val="20"/>
          <w:lang w:eastAsia="ru-RU"/>
        </w:rPr>
        <w:t>(Круги.</w:t>
      </w:r>
      <w:proofErr w:type="gramEnd"/>
      <w:r w:rsidRPr="00513F1E">
        <w:rPr>
          <w:rFonts w:ascii="Arial" w:eastAsia="Times New Roman" w:hAnsi="Arial" w:cs="Arial"/>
          <w:color w:val="000000"/>
          <w:sz w:val="20"/>
          <w:szCs w:val="20"/>
          <w:lang w:eastAsia="ru-RU"/>
        </w:rPr>
        <w:t xml:space="preserve"> </w:t>
      </w:r>
      <w:proofErr w:type="gramStart"/>
      <w:r w:rsidRPr="00513F1E">
        <w:rPr>
          <w:rFonts w:ascii="Arial" w:eastAsia="Times New Roman" w:hAnsi="Arial" w:cs="Arial"/>
          <w:color w:val="000000"/>
          <w:sz w:val="20"/>
          <w:szCs w:val="20"/>
          <w:lang w:eastAsia="ru-RU"/>
        </w:rPr>
        <w:t>Они похожи на яблоки формой.)".</w:t>
      </w:r>
      <w:proofErr w:type="gramEnd"/>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10</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Материал: тот же и набор карточек с цифрами от 1 до 9. </w:t>
      </w:r>
      <w:r w:rsidRPr="00513F1E">
        <w:rPr>
          <w:rFonts w:ascii="Arial" w:eastAsia="Times New Roman" w:hAnsi="Arial" w:cs="Arial"/>
          <w:color w:val="000000"/>
          <w:sz w:val="20"/>
          <w:szCs w:val="20"/>
          <w:lang w:eastAsia="ru-RU"/>
        </w:rPr>
        <w:b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Показателем </w:t>
      </w:r>
      <w:proofErr w:type="spellStart"/>
      <w:r w:rsidRPr="00513F1E">
        <w:rPr>
          <w:rFonts w:ascii="Arial" w:eastAsia="Times New Roman" w:hAnsi="Arial" w:cs="Arial"/>
          <w:color w:val="000000"/>
          <w:sz w:val="20"/>
          <w:szCs w:val="20"/>
          <w:lang w:eastAsia="ru-RU"/>
        </w:rPr>
        <w:t>сформированности</w:t>
      </w:r>
      <w:proofErr w:type="spellEnd"/>
      <w:r w:rsidRPr="00513F1E">
        <w:rPr>
          <w:rFonts w:ascii="Arial" w:eastAsia="Times New Roman" w:hAnsi="Arial" w:cs="Arial"/>
          <w:color w:val="000000"/>
          <w:sz w:val="20"/>
          <w:szCs w:val="20"/>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00CC"/>
          <w:sz w:val="20"/>
          <w:szCs w:val="20"/>
          <w:lang w:eastAsia="ru-RU"/>
        </w:rPr>
        <w:t>Классификация</w:t>
      </w:r>
      <w:r w:rsidRPr="00513F1E">
        <w:rPr>
          <w:rFonts w:ascii="Arial" w:eastAsia="Times New Roman" w:hAnsi="Arial" w:cs="Arial"/>
          <w:color w:val="000000"/>
          <w:sz w:val="20"/>
          <w:szCs w:val="20"/>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513F1E">
        <w:rPr>
          <w:rFonts w:ascii="Arial" w:eastAsia="Times New Roman" w:hAnsi="Arial" w:cs="Arial"/>
          <w:color w:val="000000"/>
          <w:sz w:val="20"/>
          <w:szCs w:val="20"/>
          <w:lang w:eastAsia="ru-RU"/>
        </w:rPr>
        <w:t>сформированности</w:t>
      </w:r>
      <w:proofErr w:type="spellEnd"/>
      <w:r w:rsidRPr="00513F1E">
        <w:rPr>
          <w:rFonts w:ascii="Arial" w:eastAsia="Times New Roman" w:hAnsi="Arial" w:cs="Arial"/>
          <w:color w:val="000000"/>
          <w:sz w:val="20"/>
          <w:szCs w:val="20"/>
          <w:lang w:eastAsia="ru-RU"/>
        </w:rPr>
        <w:t xml:space="preserve"> операций анализа, сравнения и обобщения).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w:t>
      </w:r>
      <w:r w:rsidRPr="00513F1E">
        <w:rPr>
          <w:rFonts w:ascii="Arial" w:eastAsia="Times New Roman" w:hAnsi="Arial" w:cs="Arial"/>
          <w:color w:val="000000"/>
          <w:sz w:val="20"/>
          <w:szCs w:val="20"/>
          <w:lang w:eastAsia="ru-RU"/>
        </w:rPr>
        <w:lastRenderedPageBreak/>
        <w:t>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proofErr w:type="gramStart"/>
      <w:r w:rsidRPr="00513F1E">
        <w:rPr>
          <w:rFonts w:ascii="Arial" w:eastAsia="Times New Roman" w:hAnsi="Arial" w:cs="Arial"/>
          <w:color w:val="000000"/>
          <w:sz w:val="20"/>
          <w:szCs w:val="20"/>
          <w:lang w:eastAsia="ru-RU"/>
        </w:rPr>
        <w:t>Классификацию с детьми дошкольного возраста можно проводить:</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по названию (чашки и тарелки, ракушки и камешки, кегли и мячики и т. д.);</w:t>
      </w:r>
      <w:r w:rsidRPr="00513F1E">
        <w:rPr>
          <w:rFonts w:ascii="Arial" w:eastAsia="Times New Roman" w:hAnsi="Arial" w:cs="Arial"/>
          <w:color w:val="000000"/>
          <w:sz w:val="20"/>
          <w:szCs w:val="20"/>
          <w:lang w:eastAsia="ru-RU"/>
        </w:rPr>
        <w:br/>
        <w:t>- по размеру (в одну группу большие мячи, в другую - маленькие, в одну коробку длинные карандаши, в другую - короткие и т. д.);</w:t>
      </w:r>
      <w:r w:rsidRPr="00513F1E">
        <w:rPr>
          <w:rFonts w:ascii="Arial" w:eastAsia="Times New Roman" w:hAnsi="Arial" w:cs="Arial"/>
          <w:color w:val="000000"/>
          <w:sz w:val="20"/>
          <w:szCs w:val="20"/>
          <w:lang w:eastAsia="ru-RU"/>
        </w:rPr>
        <w:br/>
        <w:t>- по цвету (в эту коробку красные пуговицы, в эту - зеленые);</w:t>
      </w:r>
      <w:proofErr w:type="gramEnd"/>
      <w:r w:rsidRPr="00513F1E">
        <w:rPr>
          <w:rFonts w:ascii="Arial" w:eastAsia="Times New Roman" w:hAnsi="Arial" w:cs="Arial"/>
          <w:color w:val="000000"/>
          <w:sz w:val="20"/>
          <w:szCs w:val="20"/>
          <w:lang w:eastAsia="ru-RU"/>
        </w:rPr>
        <w:br/>
        <w:t xml:space="preserve">- </w:t>
      </w:r>
      <w:proofErr w:type="gramStart"/>
      <w:r w:rsidRPr="00513F1E">
        <w:rPr>
          <w:rFonts w:ascii="Arial" w:eastAsia="Times New Roman" w:hAnsi="Arial" w:cs="Arial"/>
          <w:color w:val="000000"/>
          <w:sz w:val="20"/>
          <w:szCs w:val="20"/>
          <w:lang w:eastAsia="ru-RU"/>
        </w:rPr>
        <w:t>по форме (в эту коробку квадраты, а в эту - кружки; в эту коробку - кубики, в эту - кирпичики и т. д.);</w:t>
      </w:r>
      <w:r w:rsidRPr="00513F1E">
        <w:rPr>
          <w:rFonts w:ascii="Arial" w:eastAsia="Times New Roman" w:hAnsi="Arial" w:cs="Arial"/>
          <w:color w:val="000000"/>
          <w:sz w:val="20"/>
          <w:szCs w:val="20"/>
          <w:lang w:eastAsia="ru-RU"/>
        </w:rPr>
        <w:b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Pr="00513F1E">
        <w:rPr>
          <w:rFonts w:ascii="Arial" w:eastAsia="Times New Roman" w:hAnsi="Arial" w:cs="Arial"/>
          <w:color w:val="000000"/>
          <w:sz w:val="20"/>
          <w:szCs w:val="20"/>
          <w:lang w:eastAsia="ru-RU"/>
        </w:rPr>
        <w:t xml:space="preserve"> что растет в огороде и что в лесу и т. д.</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513F1E">
        <w:rPr>
          <w:rFonts w:ascii="Arial" w:eastAsia="Times New Roman" w:hAnsi="Arial" w:cs="Arial"/>
          <w:color w:val="000000"/>
          <w:sz w:val="20"/>
          <w:szCs w:val="20"/>
          <w:lang w:eastAsia="ru-RU"/>
        </w:rPr>
        <w:t xml:space="preserve"> З</w:t>
      </w:r>
      <w:proofErr w:type="gramEnd"/>
      <w:r w:rsidRPr="00513F1E">
        <w:rPr>
          <w:rFonts w:ascii="Arial" w:eastAsia="Times New Roman" w:hAnsi="Arial" w:cs="Arial"/>
          <w:color w:val="000000"/>
          <w:sz w:val="20"/>
          <w:szCs w:val="20"/>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Например, задания для детей пяти - семи лет.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 xml:space="preserve">Упражнение 11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несколько кругов одинакового размера, но разного цвета (два цвета).</w:t>
      </w:r>
      <w:r w:rsidRPr="00513F1E">
        <w:rPr>
          <w:rFonts w:ascii="Arial" w:eastAsia="Times New Roman" w:hAnsi="Arial" w:cs="Arial"/>
          <w:color w:val="000000"/>
          <w:sz w:val="20"/>
          <w:szCs w:val="20"/>
          <w:lang w:eastAsia="ru-RU"/>
        </w:rPr>
        <w:br/>
        <w:t xml:space="preserve">Задание: "Раздели круги на две группы. По какому признаку это можно сделать? (По цвету.)". </w:t>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br/>
        <w:t>Упражнение 12</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Материал: к предыдущему набору добавляются несколько квадратов тех же цветов (два цвета). Фигуры перемешиваются. </w:t>
      </w:r>
      <w:r w:rsidRPr="00513F1E">
        <w:rPr>
          <w:rFonts w:ascii="Arial" w:eastAsia="Times New Roman" w:hAnsi="Arial" w:cs="Arial"/>
          <w:color w:val="000000"/>
          <w:sz w:val="20"/>
          <w:szCs w:val="20"/>
          <w:lang w:eastAsia="ru-RU"/>
        </w:rPr>
        <w:b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00CC"/>
          <w:sz w:val="20"/>
          <w:szCs w:val="20"/>
          <w:lang w:eastAsia="ru-RU"/>
        </w:rPr>
        <w:t>Обобщение</w:t>
      </w:r>
      <w:r w:rsidRPr="00513F1E">
        <w:rPr>
          <w:rFonts w:ascii="Arial" w:eastAsia="Times New Roman" w:hAnsi="Arial" w:cs="Arial"/>
          <w:color w:val="000000"/>
          <w:sz w:val="20"/>
          <w:szCs w:val="20"/>
          <w:lang w:eastAsia="ru-RU"/>
        </w:rPr>
        <w:t xml:space="preserve"> - это оформление в словесной (вербальной) форме результатов процесса сравнения.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Обобщение формируется в дошкольном возрасте как выделение и фиксация общего признака двух или более объектов. </w:t>
      </w:r>
      <w:proofErr w:type="gramStart"/>
      <w:r w:rsidRPr="00513F1E">
        <w:rPr>
          <w:rFonts w:ascii="Arial" w:eastAsia="Times New Roman" w:hAnsi="Arial" w:cs="Arial"/>
          <w:color w:val="000000"/>
          <w:sz w:val="20"/>
          <w:szCs w:val="20"/>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Все приведенные выше примеры сравнений и классификаций завершались обобщениями.</w:t>
      </w:r>
      <w:proofErr w:type="gramEnd"/>
      <w:r w:rsidRPr="00513F1E">
        <w:rPr>
          <w:rFonts w:ascii="Arial" w:eastAsia="Times New Roman" w:hAnsi="Arial" w:cs="Arial"/>
          <w:color w:val="000000"/>
          <w:sz w:val="20"/>
          <w:szCs w:val="20"/>
          <w:lang w:eastAsia="ru-RU"/>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513F1E">
        <w:rPr>
          <w:rFonts w:ascii="Arial" w:eastAsia="Times New Roman" w:hAnsi="Arial" w:cs="Arial"/>
          <w:color w:val="000000"/>
          <w:sz w:val="20"/>
          <w:szCs w:val="20"/>
          <w:lang w:eastAsia="ru-RU"/>
        </w:rPr>
        <w:t>к</w:t>
      </w:r>
      <w:proofErr w:type="gramEnd"/>
      <w:r w:rsidRPr="00513F1E">
        <w:rPr>
          <w:rFonts w:ascii="Arial" w:eastAsia="Times New Roman" w:hAnsi="Arial" w:cs="Arial"/>
          <w:color w:val="000000"/>
          <w:sz w:val="20"/>
          <w:szCs w:val="20"/>
          <w:lang w:eastAsia="ru-RU"/>
        </w:rPr>
        <w:t xml:space="preserve"> </w:t>
      </w:r>
      <w:proofErr w:type="gramStart"/>
      <w:r w:rsidRPr="00513F1E">
        <w:rPr>
          <w:rFonts w:ascii="Arial" w:eastAsia="Times New Roman" w:hAnsi="Arial" w:cs="Arial"/>
          <w:color w:val="000000"/>
          <w:sz w:val="20"/>
          <w:szCs w:val="20"/>
          <w:lang w:eastAsia="ru-RU"/>
        </w:rPr>
        <w:t>такого</w:t>
      </w:r>
      <w:proofErr w:type="gramEnd"/>
      <w:r w:rsidRPr="00513F1E">
        <w:rPr>
          <w:rFonts w:ascii="Arial" w:eastAsia="Times New Roman" w:hAnsi="Arial" w:cs="Arial"/>
          <w:color w:val="000000"/>
          <w:sz w:val="20"/>
          <w:szCs w:val="20"/>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термины и словесные обороты.</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Приведем примеры заданий на обобщение для детей пяти - семи лет.</w:t>
      </w:r>
    </w:p>
    <w:p w:rsidR="00513F1E" w:rsidRPr="00513F1E" w:rsidRDefault="00513F1E" w:rsidP="00513F1E">
      <w:pPr>
        <w:spacing w:before="100" w:beforeAutospacing="1" w:after="100" w:afterAutospacing="1" w:line="240" w:lineRule="auto"/>
        <w:jc w:val="both"/>
        <w:rPr>
          <w:rFonts w:ascii="Arial" w:eastAsia="Times New Roman" w:hAnsi="Arial" w:cs="Arial"/>
          <w:color w:val="000000"/>
          <w:sz w:val="20"/>
          <w:szCs w:val="20"/>
          <w:lang w:eastAsia="ru-RU"/>
        </w:rPr>
      </w:pPr>
      <w:r w:rsidRPr="00513F1E">
        <w:rPr>
          <w:rFonts w:ascii="Arial" w:eastAsia="Times New Roman" w:hAnsi="Arial" w:cs="Arial"/>
          <w:b/>
          <w:bCs/>
          <w:color w:val="006633"/>
          <w:sz w:val="20"/>
          <w:szCs w:val="20"/>
          <w:lang w:eastAsia="ru-RU"/>
        </w:rPr>
        <w:lastRenderedPageBreak/>
        <w:t>Упражнение 14</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Материал: набор из шести фигур разной формы.</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drawing>
          <wp:inline distT="0" distB="0" distL="0" distR="0" wp14:anchorId="2D9345BF" wp14:editId="05E7751A">
            <wp:extent cx="4986020" cy="733425"/>
            <wp:effectExtent l="0" t="0" r="5080" b="9525"/>
            <wp:docPr id="8" name="Рисунок 8"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6020" cy="73342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общеразвивающей точки зрения.</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15</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 </w:t>
      </w:r>
      <w:r w:rsidRPr="00513F1E">
        <w:rPr>
          <w:rFonts w:ascii="Arial" w:eastAsia="Times New Roman" w:hAnsi="Arial" w:cs="Arial"/>
          <w:color w:val="000000"/>
          <w:sz w:val="20"/>
          <w:szCs w:val="20"/>
          <w:lang w:eastAsia="ru-RU"/>
        </w:rPr>
        <w:br/>
        <w:t>Материал: счетные палочки двух цветов.</w:t>
      </w:r>
      <w:r w:rsidRPr="00513F1E">
        <w:rPr>
          <w:rFonts w:ascii="Arial" w:eastAsia="Times New Roman" w:hAnsi="Arial" w:cs="Arial"/>
          <w:color w:val="000000"/>
          <w:sz w:val="20"/>
          <w:szCs w:val="20"/>
          <w:lang w:eastAsia="ru-RU"/>
        </w:rPr>
        <w:b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16</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Цель упражнения - организация конструктивной деятельности по образцу. Упражнения в счете, развитие воображения, речевой деятельности.</w:t>
      </w:r>
      <w:r w:rsidRPr="00513F1E">
        <w:rPr>
          <w:rFonts w:ascii="Arial" w:eastAsia="Times New Roman" w:hAnsi="Arial" w:cs="Arial"/>
          <w:color w:val="000000"/>
          <w:sz w:val="20"/>
          <w:szCs w:val="20"/>
          <w:lang w:eastAsia="ru-RU"/>
        </w:rPr>
        <w:br/>
        <w:t>Материал: счетные палочки двух цветов.</w:t>
      </w:r>
      <w:r w:rsidRPr="00513F1E">
        <w:rPr>
          <w:rFonts w:ascii="Arial" w:eastAsia="Times New Roman" w:hAnsi="Arial" w:cs="Arial"/>
          <w:color w:val="000000"/>
          <w:sz w:val="20"/>
          <w:szCs w:val="20"/>
          <w:lang w:eastAsia="ru-RU"/>
        </w:rPr>
        <w:br/>
        <w:t xml:space="preserve">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17</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 </w:t>
      </w:r>
      <w:r w:rsidRPr="00513F1E">
        <w:rPr>
          <w:rFonts w:ascii="Arial" w:eastAsia="Times New Roman" w:hAnsi="Arial" w:cs="Arial"/>
          <w:color w:val="000000"/>
          <w:sz w:val="20"/>
          <w:szCs w:val="20"/>
          <w:lang w:eastAsia="ru-RU"/>
        </w:rPr>
        <w:br/>
        <w:t>Материал: счетные палочки двух цветов.</w:t>
      </w:r>
      <w:r w:rsidRPr="00513F1E">
        <w:rPr>
          <w:rFonts w:ascii="Arial" w:eastAsia="Times New Roman" w:hAnsi="Arial" w:cs="Arial"/>
          <w:color w:val="000000"/>
          <w:sz w:val="20"/>
          <w:szCs w:val="20"/>
          <w:lang w:eastAsia="ru-RU"/>
        </w:rPr>
        <w:br/>
        <w:t xml:space="preserve">Примечание: первое задание упражнения является также подготовительным к правильному </w:t>
      </w:r>
      <w:r w:rsidRPr="00513F1E">
        <w:rPr>
          <w:rFonts w:ascii="Arial" w:eastAsia="Times New Roman" w:hAnsi="Arial" w:cs="Arial"/>
          <w:color w:val="000000"/>
          <w:sz w:val="20"/>
          <w:szCs w:val="20"/>
          <w:lang w:eastAsia="ru-RU"/>
        </w:rPr>
        <w:lastRenderedPageBreak/>
        <w:t>восприятию смысла арифметических действий.</w:t>
      </w:r>
      <w:r w:rsidRPr="00513F1E">
        <w:rPr>
          <w:rFonts w:ascii="Arial" w:eastAsia="Times New Roman" w:hAnsi="Arial" w:cs="Arial"/>
          <w:color w:val="000000"/>
          <w:sz w:val="20"/>
          <w:szCs w:val="20"/>
          <w:lang w:eastAsia="ru-RU"/>
        </w:rPr>
        <w:br/>
        <w:t xml:space="preserve">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18</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Цель упражнения - формирование конструкторских умений, воображения, памяти и внимания. </w:t>
      </w:r>
      <w:r w:rsidRPr="00513F1E">
        <w:rPr>
          <w:rFonts w:ascii="Arial" w:eastAsia="Times New Roman" w:hAnsi="Arial" w:cs="Arial"/>
          <w:color w:val="000000"/>
          <w:sz w:val="20"/>
          <w:szCs w:val="20"/>
          <w:lang w:eastAsia="ru-RU"/>
        </w:rPr>
        <w:br/>
        <w:t xml:space="preserve">Материал: счетные палочки двух цветов. </w:t>
      </w:r>
      <w:r w:rsidRPr="00513F1E">
        <w:rPr>
          <w:rFonts w:ascii="Arial" w:eastAsia="Times New Roman" w:hAnsi="Arial" w:cs="Arial"/>
          <w:color w:val="000000"/>
          <w:sz w:val="20"/>
          <w:szCs w:val="20"/>
          <w:lang w:eastAsia="ru-RU"/>
        </w:rPr>
        <w:br/>
        <w:t xml:space="preserve">Задание: "Что еще можно сложить из трех палочек? </w:t>
      </w:r>
      <w:proofErr w:type="gramStart"/>
      <w:r w:rsidRPr="00513F1E">
        <w:rPr>
          <w:rFonts w:ascii="Arial" w:eastAsia="Times New Roman" w:hAnsi="Arial" w:cs="Arial"/>
          <w:color w:val="000000"/>
          <w:sz w:val="20"/>
          <w:szCs w:val="20"/>
          <w:lang w:eastAsia="ru-RU"/>
        </w:rPr>
        <w:t>(Ребенок складывает фигурки и буквы.</w:t>
      </w:r>
      <w:proofErr w:type="gramEnd"/>
      <w:r w:rsidRPr="00513F1E">
        <w:rPr>
          <w:rFonts w:ascii="Arial" w:eastAsia="Times New Roman" w:hAnsi="Arial" w:cs="Arial"/>
          <w:color w:val="000000"/>
          <w:sz w:val="20"/>
          <w:szCs w:val="20"/>
          <w:lang w:eastAsia="ru-RU"/>
        </w:rPr>
        <w:t xml:space="preserve"> </w:t>
      </w:r>
      <w:proofErr w:type="gramStart"/>
      <w:r w:rsidRPr="00513F1E">
        <w:rPr>
          <w:rFonts w:ascii="Arial" w:eastAsia="Times New Roman" w:hAnsi="Arial" w:cs="Arial"/>
          <w:color w:val="000000"/>
          <w:sz w:val="20"/>
          <w:szCs w:val="20"/>
          <w:lang w:eastAsia="ru-RU"/>
        </w:rPr>
        <w:t>Называет их, придумывает слова.)".</w:t>
      </w:r>
      <w:proofErr w:type="gramEnd"/>
      <w:r w:rsidRPr="00513F1E">
        <w:rPr>
          <w:rFonts w:ascii="Arial" w:eastAsia="Times New Roman" w:hAnsi="Arial" w:cs="Arial"/>
          <w:color w:val="000000"/>
          <w:sz w:val="20"/>
          <w:szCs w:val="20"/>
          <w:lang w:eastAsia="ru-RU"/>
        </w:rPr>
        <w:t xml:space="preserve">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19</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Цель упражнения - формирование образа треугольника, первичное обследование модели треугольника.</w:t>
      </w:r>
      <w:r w:rsidRPr="00513F1E">
        <w:rPr>
          <w:rFonts w:ascii="Arial" w:eastAsia="Times New Roman" w:hAnsi="Arial" w:cs="Arial"/>
          <w:color w:val="000000"/>
          <w:sz w:val="20"/>
          <w:szCs w:val="20"/>
          <w:lang w:eastAsia="ru-RU"/>
        </w:rPr>
        <w:br/>
        <w:t>Материал: счетные палочки двух цветов, нарисованный взрослым треугольник.</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w:t>
      </w:r>
      <w:r w:rsidRPr="00513F1E">
        <w:rPr>
          <w:rFonts w:ascii="Arial" w:eastAsia="Times New Roman" w:hAnsi="Arial" w:cs="Arial"/>
          <w:noProof/>
          <w:color w:val="000000"/>
          <w:sz w:val="20"/>
          <w:szCs w:val="20"/>
          <w:lang w:eastAsia="ko-KR"/>
        </w:rPr>
        <w:drawing>
          <wp:inline distT="0" distB="0" distL="0" distR="0" wp14:anchorId="1B840937" wp14:editId="3362413F">
            <wp:extent cx="862330" cy="724535"/>
            <wp:effectExtent l="0" t="0" r="0" b="0"/>
            <wp:docPr id="9"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тематических способностей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330" cy="72453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t xml:space="preserve">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20</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513F1E">
        <w:rPr>
          <w:rFonts w:ascii="Arial" w:eastAsia="Times New Roman" w:hAnsi="Arial" w:cs="Arial"/>
          <w:color w:val="000000"/>
          <w:sz w:val="20"/>
          <w:szCs w:val="20"/>
          <w:lang w:eastAsia="ru-RU"/>
        </w:rPr>
        <w:br/>
        <w:t xml:space="preserve">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 </w:t>
      </w:r>
      <w:r w:rsidRPr="00513F1E">
        <w:rPr>
          <w:rFonts w:ascii="Arial" w:eastAsia="Times New Roman" w:hAnsi="Arial" w:cs="Arial"/>
          <w:color w:val="000000"/>
          <w:sz w:val="20"/>
          <w:szCs w:val="20"/>
          <w:lang w:eastAsia="ru-RU"/>
        </w:rPr>
        <w:br/>
        <w:t xml:space="preserve">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 </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b/>
          <w:bCs/>
          <w:color w:val="006633"/>
          <w:sz w:val="20"/>
          <w:szCs w:val="20"/>
          <w:lang w:eastAsia="ru-RU"/>
        </w:rPr>
        <w:t>Упражнение 21</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r w:rsidRPr="00513F1E">
        <w:rPr>
          <w:rFonts w:ascii="Arial" w:eastAsia="Times New Roman" w:hAnsi="Arial" w:cs="Arial"/>
          <w:color w:val="000000"/>
          <w:sz w:val="20"/>
          <w:szCs w:val="20"/>
          <w:lang w:eastAsia="ru-RU"/>
        </w:rPr>
        <w:b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r>
      <w:r w:rsidRPr="00513F1E">
        <w:rPr>
          <w:rFonts w:ascii="Arial" w:eastAsia="Times New Roman" w:hAnsi="Arial" w:cs="Arial"/>
          <w:noProof/>
          <w:color w:val="000000"/>
          <w:sz w:val="20"/>
          <w:szCs w:val="20"/>
          <w:lang w:eastAsia="ko-KR"/>
        </w:rPr>
        <w:lastRenderedPageBreak/>
        <w:drawing>
          <wp:inline distT="0" distB="0" distL="0" distR="0" wp14:anchorId="5B6DE58D" wp14:editId="220C3FFF">
            <wp:extent cx="5158740" cy="2096135"/>
            <wp:effectExtent l="0" t="0" r="3810" b="0"/>
            <wp:docPr id="10" name="Рисунок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8740" cy="2096135"/>
                    </a:xfrm>
                    <a:prstGeom prst="rect">
                      <a:avLst/>
                    </a:prstGeom>
                    <a:noFill/>
                    <a:ln>
                      <a:noFill/>
                    </a:ln>
                  </pic:spPr>
                </pic:pic>
              </a:graphicData>
            </a:graphic>
          </wp:inline>
        </w:drawing>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позиции, которую требует рисунок.</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513F1E">
        <w:rPr>
          <w:rFonts w:ascii="Arial" w:eastAsia="Times New Roman" w:hAnsi="Arial" w:cs="Arial"/>
          <w:color w:val="000000"/>
          <w:sz w:val="20"/>
          <w:szCs w:val="20"/>
          <w:lang w:eastAsia="ru-RU"/>
        </w:rPr>
        <w:t>элементарной</w:t>
      </w:r>
      <w:proofErr w:type="gramEnd"/>
      <w:r w:rsidRPr="00513F1E">
        <w:rPr>
          <w:rFonts w:ascii="Arial" w:eastAsia="Times New Roman" w:hAnsi="Arial" w:cs="Arial"/>
          <w:color w:val="000000"/>
          <w:sz w:val="20"/>
          <w:szCs w:val="20"/>
          <w:lang w:eastAsia="ru-RU"/>
        </w:rPr>
        <w:t xml:space="preserve"> </w:t>
      </w:r>
      <w:proofErr w:type="spellStart"/>
      <w:r w:rsidRPr="00513F1E">
        <w:rPr>
          <w:rFonts w:ascii="Arial" w:eastAsia="Times New Roman" w:hAnsi="Arial" w:cs="Arial"/>
          <w:color w:val="000000"/>
          <w:sz w:val="20"/>
          <w:szCs w:val="20"/>
          <w:lang w:eastAsia="ru-RU"/>
        </w:rPr>
        <w:t>сериации</w:t>
      </w:r>
      <w:proofErr w:type="spellEnd"/>
      <w:r w:rsidRPr="00513F1E">
        <w:rPr>
          <w:rFonts w:ascii="Arial" w:eastAsia="Times New Roman" w:hAnsi="Arial" w:cs="Arial"/>
          <w:color w:val="000000"/>
          <w:sz w:val="20"/>
          <w:szCs w:val="20"/>
          <w:lang w:eastAsia="ru-RU"/>
        </w:rPr>
        <w:t>.</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r w:rsidRPr="00513F1E">
        <w:rPr>
          <w:rFonts w:ascii="Arial" w:eastAsia="Times New Roman" w:hAnsi="Arial" w:cs="Arial"/>
          <w:color w:val="000000"/>
          <w:sz w:val="20"/>
          <w:szCs w:val="20"/>
          <w:lang w:eastAsia="ru-RU"/>
        </w:rPr>
        <w:br/>
      </w:r>
      <w:r w:rsidRPr="00513F1E">
        <w:rPr>
          <w:rFonts w:ascii="Arial" w:eastAsia="Times New Roman" w:hAnsi="Arial" w:cs="Arial"/>
          <w:color w:val="000000"/>
          <w:sz w:val="20"/>
          <w:szCs w:val="20"/>
          <w:lang w:eastAsia="ru-RU"/>
        </w:rPr>
        <w:br/>
        <w:t xml:space="preserve">Автор: </w:t>
      </w:r>
      <w:proofErr w:type="spellStart"/>
      <w:r w:rsidRPr="00513F1E">
        <w:rPr>
          <w:rFonts w:ascii="Arial" w:eastAsia="Times New Roman" w:hAnsi="Arial" w:cs="Arial"/>
          <w:color w:val="000000"/>
          <w:sz w:val="20"/>
          <w:szCs w:val="20"/>
          <w:lang w:eastAsia="ru-RU"/>
        </w:rPr>
        <w:t>Белошистая</w:t>
      </w:r>
      <w:proofErr w:type="spellEnd"/>
      <w:r w:rsidRPr="00513F1E">
        <w:rPr>
          <w:rFonts w:ascii="Arial" w:eastAsia="Times New Roman" w:hAnsi="Arial" w:cs="Arial"/>
          <w:color w:val="000000"/>
          <w:sz w:val="20"/>
          <w:szCs w:val="20"/>
          <w:lang w:eastAsia="ru-RU"/>
        </w:rPr>
        <w:t xml:space="preserve"> Анна Витальевна, доктор педагогических наук, профессор</w:t>
      </w:r>
    </w:p>
    <w:p w:rsidR="00513F1E" w:rsidRPr="00513F1E" w:rsidRDefault="00513F1E" w:rsidP="00513F1E">
      <w:pPr>
        <w:spacing w:after="0" w:line="360" w:lineRule="auto"/>
        <w:jc w:val="both"/>
        <w:rPr>
          <w:rFonts w:ascii="Times New Roman" w:eastAsia="Calibri" w:hAnsi="Times New Roman" w:cs="Times New Roman"/>
          <w:sz w:val="28"/>
          <w:szCs w:val="28"/>
        </w:rPr>
      </w:pPr>
    </w:p>
    <w:p w:rsidR="00513F1E" w:rsidRPr="00513F1E" w:rsidRDefault="00513F1E" w:rsidP="00513F1E">
      <w:pPr>
        <w:spacing w:after="0" w:line="360" w:lineRule="auto"/>
        <w:jc w:val="both"/>
        <w:rPr>
          <w:rFonts w:ascii="Times New Roman" w:eastAsia="Calibri" w:hAnsi="Times New Roman" w:cs="Times New Roman"/>
          <w:sz w:val="28"/>
          <w:szCs w:val="28"/>
        </w:rPr>
      </w:pPr>
    </w:p>
    <w:p w:rsidR="00513F1E" w:rsidRPr="00513F1E" w:rsidRDefault="00513F1E" w:rsidP="00513F1E">
      <w:pPr>
        <w:spacing w:after="0" w:line="360" w:lineRule="auto"/>
        <w:jc w:val="both"/>
        <w:rPr>
          <w:rFonts w:ascii="Times New Roman" w:eastAsia="Calibri" w:hAnsi="Times New Roman" w:cs="Times New Roman"/>
          <w:sz w:val="28"/>
          <w:szCs w:val="28"/>
        </w:rPr>
      </w:pPr>
    </w:p>
    <w:p w:rsidR="00513F1E" w:rsidRPr="00513F1E" w:rsidRDefault="00513F1E" w:rsidP="00513F1E">
      <w:pPr>
        <w:spacing w:after="0" w:line="360" w:lineRule="auto"/>
        <w:jc w:val="both"/>
        <w:rPr>
          <w:rFonts w:ascii="Times New Roman" w:eastAsia="Calibri" w:hAnsi="Times New Roman" w:cs="Times New Roman"/>
          <w:sz w:val="28"/>
          <w:szCs w:val="28"/>
        </w:rPr>
      </w:pPr>
    </w:p>
    <w:p w:rsidR="00513F1E" w:rsidRPr="00513F1E" w:rsidRDefault="00513F1E" w:rsidP="00513F1E">
      <w:pPr>
        <w:spacing w:after="0" w:line="360" w:lineRule="auto"/>
        <w:jc w:val="both"/>
        <w:rPr>
          <w:rFonts w:ascii="Times New Roman" w:eastAsia="Calibri" w:hAnsi="Times New Roman" w:cs="Times New Roman"/>
          <w:sz w:val="28"/>
          <w:szCs w:val="28"/>
        </w:rPr>
      </w:pPr>
    </w:p>
    <w:p w:rsidR="0061365B" w:rsidRDefault="0061365B"/>
    <w:sectPr w:rsidR="0061365B" w:rsidSect="00C97B0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04"/>
    <w:rsid w:val="00513F1E"/>
    <w:rsid w:val="0061365B"/>
    <w:rsid w:val="00C97B0A"/>
    <w:rsid w:val="00FF53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3765</Words>
  <Characters>21467</Characters>
  <Application>Microsoft Office Word</Application>
  <DocSecurity>0</DocSecurity>
  <Lines>178</Lines>
  <Paragraphs>50</Paragraphs>
  <ScaleCrop>false</ScaleCrop>
  <Company>Microsoft</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YEY</cp:lastModifiedBy>
  <cp:revision>3</cp:revision>
  <dcterms:created xsi:type="dcterms:W3CDTF">2016-12-21T13:56:00Z</dcterms:created>
  <dcterms:modified xsi:type="dcterms:W3CDTF">2018-12-15T06:06:00Z</dcterms:modified>
</cp:coreProperties>
</file>