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CE" w:rsidRPr="009D13CE" w:rsidRDefault="009D13CE" w:rsidP="001C7E8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D13CE" w:rsidRPr="001C7E81" w:rsidRDefault="009D13CE" w:rsidP="009D13CE">
      <w:pPr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Моисеева Л. В., </w:t>
      </w:r>
    </w:p>
    <w:p w:rsidR="009D13CE" w:rsidRPr="001C7E81" w:rsidRDefault="00586C45" w:rsidP="009D13CE">
      <w:pPr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Решетникова В. Н.</w:t>
      </w:r>
      <w:r w:rsidR="009D13CE" w:rsidRPr="001C7E8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</w:p>
    <w:p w:rsidR="009D13CE" w:rsidRDefault="009D13CE" w:rsidP="009D13CE">
      <w:pPr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учителя начальных классов</w:t>
      </w:r>
    </w:p>
    <w:p w:rsidR="001C7E81" w:rsidRDefault="001C7E81" w:rsidP="001C7E81">
      <w:pPr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МОБУ «</w:t>
      </w:r>
      <w:proofErr w:type="spellStart"/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Хатасская</w:t>
      </w:r>
      <w:proofErr w:type="spellEnd"/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общеобразовательная школа имени П.Н. и Н.Е. Самсоновых»</w:t>
      </w:r>
    </w:p>
    <w:p w:rsidR="001C7E81" w:rsidRDefault="001C7E81" w:rsidP="001C7E81">
      <w:pPr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ГО «город Якутск»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C7E81" w:rsidRPr="001C7E81" w:rsidRDefault="001C7E81" w:rsidP="001C7E81">
      <w:pPr>
        <w:spacing w:after="0" w:line="36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Республика Саха (Якутия)</w:t>
      </w:r>
    </w:p>
    <w:p w:rsidR="00E902FB" w:rsidRPr="001C7E81" w:rsidRDefault="00E902FB" w:rsidP="001C7E8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E81" w:rsidRDefault="001C7E81" w:rsidP="001C7E81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ЦИФРОВЫЕ РЕСУРСЫ В ПРАКТИКЕ НАСТАВНИЧЕСКОЙ ДЕЯТЕЛЬНОСТИ В АГРОШКОЛЕ       </w:t>
      </w:r>
    </w:p>
    <w:p w:rsidR="001C7E81" w:rsidRDefault="001C7E81" w:rsidP="001C7E81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Аннотация       </w:t>
      </w:r>
    </w:p>
    <w:p w:rsidR="001C7E81" w:rsidRPr="001C7E81" w:rsidRDefault="001C7E81" w:rsidP="00AD069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Автор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ы статьи рассматриваю</w:t>
      </w: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т развитие наставничества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на базе </w:t>
      </w: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МОБУ «</w:t>
      </w:r>
      <w:proofErr w:type="spellStart"/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Хатасская</w:t>
      </w:r>
      <w:proofErr w:type="spellEnd"/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общеобразовательная школа имени П.Н. и Н.Е. Самсоновых» и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оп</w:t>
      </w:r>
      <w:r w:rsidR="00AD069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исывают совместный опыт работы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педагога наставника</w:t>
      </w: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с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молодым</w:t>
      </w: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31EA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педагогом по применению цифровых ресурсов в практике </w:t>
      </w:r>
      <w:proofErr w:type="spellStart"/>
      <w:r w:rsidR="00131EA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агропрофилированной</w:t>
      </w:r>
      <w:proofErr w:type="spellEnd"/>
      <w:r w:rsidR="00131EA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школы.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1C7E81" w:rsidRDefault="001C7E81" w:rsidP="00AD069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1C7E8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Ключевые слова: наставничество, </w:t>
      </w:r>
      <w:r w:rsidR="00E16C6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тема самообразования, цифровые ресурсы.</w:t>
      </w:r>
    </w:p>
    <w:p w:rsidR="00AD0692" w:rsidRPr="001C7E81" w:rsidRDefault="00AD0692" w:rsidP="00131EA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BF4772" w:rsidRPr="00BF4772" w:rsidRDefault="00BF4772" w:rsidP="00BF4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Сегодня эффективность института наставничества для решения воспитательных, образовательных, </w:t>
      </w:r>
      <w:proofErr w:type="spellStart"/>
      <w:r w:rsidRPr="00BF4772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 и иных важных задач доказана и признана на государственном уровне.</w:t>
      </w:r>
    </w:p>
    <w:p w:rsidR="00BF4772" w:rsidRPr="00BF4772" w:rsidRDefault="00BF4772" w:rsidP="00BF4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Наставничество – это универсальная технология передачи опыта и знаний, формирования навыков, компетенций, </w:t>
      </w:r>
      <w:proofErr w:type="spellStart"/>
      <w:r w:rsidRPr="00BF4772">
        <w:rPr>
          <w:rFonts w:ascii="Times New Roman" w:eastAsia="Calibri" w:hAnsi="Times New Roman" w:cs="Times New Roman"/>
          <w:sz w:val="24"/>
          <w:szCs w:val="24"/>
        </w:rPr>
        <w:t>метакомпетенций</w:t>
      </w:r>
      <w:proofErr w:type="spellEnd"/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BF4772">
        <w:rPr>
          <w:rFonts w:ascii="Times New Roman" w:eastAsia="Calibri" w:hAnsi="Times New Roman" w:cs="Times New Roman"/>
          <w:sz w:val="24"/>
          <w:szCs w:val="24"/>
        </w:rPr>
        <w:t>взаимообогащающее</w:t>
      </w:r>
      <w:proofErr w:type="spellEnd"/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BF4772" w:rsidRPr="00BF4772" w:rsidRDefault="00BF4772" w:rsidP="00BF4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72">
        <w:rPr>
          <w:rFonts w:ascii="Times New Roman" w:eastAsia="Calibri" w:hAnsi="Times New Roman" w:cs="Times New Roman"/>
          <w:sz w:val="24"/>
          <w:szCs w:val="24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Решением данной проблемы является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саморазвитию, самореализации. </w:t>
      </w:r>
    </w:p>
    <w:p w:rsidR="00BF4772" w:rsidRPr="00BF4772" w:rsidRDefault="00BF4772" w:rsidP="00BF4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В этой системе отражена необходимость молодого специалиста получить поддержку опытного педагога - наставника, который готов оказать ему практическую, теоретическую и методическую помощь на рабочем месте и повысить его профессиональную компетентность. </w:t>
      </w:r>
    </w:p>
    <w:p w:rsidR="00BF4772" w:rsidRPr="00BF4772" w:rsidRDefault="00BF4772" w:rsidP="00BF4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72">
        <w:rPr>
          <w:rFonts w:ascii="Times New Roman" w:eastAsia="Calibri" w:hAnsi="Times New Roman" w:cs="Times New Roman"/>
          <w:sz w:val="24"/>
          <w:szCs w:val="24"/>
        </w:rPr>
        <w:t>Методическая работа в МОБУ «</w:t>
      </w:r>
      <w:proofErr w:type="spellStart"/>
      <w:r w:rsidRPr="00BF4772">
        <w:rPr>
          <w:rFonts w:ascii="Times New Roman" w:eastAsia="Calibri" w:hAnsi="Times New Roman" w:cs="Times New Roman"/>
          <w:sz w:val="24"/>
          <w:szCs w:val="24"/>
        </w:rPr>
        <w:t>Хатасская</w:t>
      </w:r>
      <w:proofErr w:type="spellEnd"/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 имени П.Н. и Н.Е. Самсоновых» ориентирована на деятельность предметных МО в реализации </w:t>
      </w:r>
      <w:proofErr w:type="spellStart"/>
      <w:r w:rsidRPr="00BF4772">
        <w:rPr>
          <w:rFonts w:ascii="Times New Roman" w:eastAsia="Calibri" w:hAnsi="Times New Roman" w:cs="Times New Roman"/>
          <w:sz w:val="24"/>
          <w:szCs w:val="24"/>
        </w:rPr>
        <w:lastRenderedPageBreak/>
        <w:t>агрокомпонента</w:t>
      </w:r>
      <w:proofErr w:type="spellEnd"/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 нашей школы. Система наставничества является важным компонентом методической работы школы. При организации наставнической работы создаются творческие дуэты, пары: педагог наставник и молодой педагог. Каждая пара составляет совместный план работы, где обсуждаются вопросы повышения качества образования, теоретические, методические проблемы, организуется </w:t>
      </w:r>
      <w:proofErr w:type="spellStart"/>
      <w:r w:rsidRPr="00BF4772">
        <w:rPr>
          <w:rFonts w:ascii="Times New Roman" w:eastAsia="Calibri" w:hAnsi="Times New Roman" w:cs="Times New Roman"/>
          <w:sz w:val="24"/>
          <w:szCs w:val="24"/>
        </w:rPr>
        <w:t>коучинговая</w:t>
      </w:r>
      <w:proofErr w:type="spellEnd"/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 работа по корректировке рабочих программ, изучению отдельных вопросов ФГОС, пара выбирает с</w:t>
      </w:r>
      <w:r w:rsidR="00450E9F">
        <w:rPr>
          <w:rFonts w:ascii="Times New Roman" w:eastAsia="Calibri" w:hAnsi="Times New Roman" w:cs="Times New Roman"/>
          <w:sz w:val="24"/>
          <w:szCs w:val="24"/>
        </w:rPr>
        <w:t xml:space="preserve">овместную тему самообразования и психолого-педагогического исследования, </w:t>
      </w:r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планирует </w:t>
      </w:r>
      <w:proofErr w:type="spellStart"/>
      <w:r w:rsidRPr="00BF4772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 уроков и занятий и т.п. </w:t>
      </w:r>
    </w:p>
    <w:p w:rsidR="00BF4772" w:rsidRPr="00BF4772" w:rsidRDefault="00BF4772" w:rsidP="00BF4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72">
        <w:rPr>
          <w:rFonts w:ascii="Times New Roman" w:eastAsia="Calibri" w:hAnsi="Times New Roman" w:cs="Times New Roman"/>
          <w:sz w:val="24"/>
          <w:szCs w:val="24"/>
        </w:rPr>
        <w:t>Нашей творческой парой выбрана</w:t>
      </w:r>
      <w:r w:rsidR="00450E9F">
        <w:rPr>
          <w:rFonts w:ascii="Times New Roman" w:eastAsia="Calibri" w:hAnsi="Times New Roman" w:cs="Times New Roman"/>
          <w:sz w:val="24"/>
          <w:szCs w:val="24"/>
        </w:rPr>
        <w:t xml:space="preserve"> совместная тема исследования</w:t>
      </w:r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: Применение цифровых образовательных ресурсов в реализации </w:t>
      </w:r>
      <w:proofErr w:type="spellStart"/>
      <w:r w:rsidRPr="00BF4772">
        <w:rPr>
          <w:rFonts w:ascii="Times New Roman" w:eastAsia="Calibri" w:hAnsi="Times New Roman" w:cs="Times New Roman"/>
          <w:sz w:val="24"/>
          <w:szCs w:val="24"/>
        </w:rPr>
        <w:t>агрокомпонента</w:t>
      </w:r>
      <w:proofErr w:type="spellEnd"/>
      <w:r w:rsidRPr="00BF4772">
        <w:rPr>
          <w:rFonts w:ascii="Times New Roman" w:eastAsia="Calibri" w:hAnsi="Times New Roman" w:cs="Times New Roman"/>
          <w:sz w:val="24"/>
          <w:szCs w:val="24"/>
        </w:rPr>
        <w:t xml:space="preserve"> как средство формирования читательской грамотности на уроках литературного чтения (на примере 3-4 классов).</w:t>
      </w:r>
    </w:p>
    <w:p w:rsidR="00E37241" w:rsidRDefault="00AC2D89" w:rsidP="00BF47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Актуальностью выбранной темы является то, что на сегодняшний день </w:t>
      </w:r>
      <w:r w:rsidR="00881CA8">
        <w:rPr>
          <w:rFonts w:ascii="Times New Roman" w:eastAsia="Calibri" w:hAnsi="Times New Roman" w:cs="Times New Roman"/>
          <w:sz w:val="24"/>
          <w:szCs w:val="24"/>
        </w:rPr>
        <w:t>одной из основных задач современного образования является формирование функциональной грамотности</w:t>
      </w:r>
      <w:r w:rsidR="00E37241" w:rsidRPr="00E37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241">
        <w:rPr>
          <w:rFonts w:ascii="Times New Roman" w:eastAsia="Calibri" w:hAnsi="Times New Roman" w:cs="Times New Roman"/>
          <w:sz w:val="24"/>
          <w:szCs w:val="24"/>
        </w:rPr>
        <w:t>[</w:t>
      </w:r>
      <w:r w:rsidR="00E37241" w:rsidRPr="00E37241">
        <w:rPr>
          <w:rFonts w:ascii="Times New Roman" w:eastAsia="Calibri" w:hAnsi="Times New Roman" w:cs="Times New Roman"/>
          <w:sz w:val="24"/>
          <w:szCs w:val="24"/>
        </w:rPr>
        <w:t>1</w:t>
      </w:r>
      <w:r w:rsidR="00E37241">
        <w:rPr>
          <w:rFonts w:ascii="Times New Roman" w:eastAsia="Calibri" w:hAnsi="Times New Roman" w:cs="Times New Roman"/>
          <w:sz w:val="24"/>
          <w:szCs w:val="24"/>
        </w:rPr>
        <w:t>]</w:t>
      </w:r>
      <w:r w:rsidR="00881CA8">
        <w:rPr>
          <w:rFonts w:ascii="Times New Roman" w:eastAsia="Calibri" w:hAnsi="Times New Roman" w:cs="Times New Roman"/>
          <w:sz w:val="24"/>
          <w:szCs w:val="24"/>
        </w:rPr>
        <w:t>. Базовым компонентом</w:t>
      </w:r>
      <w:r w:rsidR="003624DE" w:rsidRPr="003624DE">
        <w:rPr>
          <w:rFonts w:ascii="Times New Roman" w:eastAsia="Calibri" w:hAnsi="Times New Roman" w:cs="Times New Roman"/>
          <w:sz w:val="24"/>
          <w:szCs w:val="24"/>
        </w:rPr>
        <w:t xml:space="preserve">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  <w:r w:rsidR="00883B2C">
        <w:rPr>
          <w:rFonts w:ascii="Times New Roman" w:eastAsia="Calibri" w:hAnsi="Times New Roman" w:cs="Times New Roman"/>
          <w:sz w:val="24"/>
          <w:szCs w:val="24"/>
        </w:rPr>
        <w:t xml:space="preserve"> В нашей школе ф</w:t>
      </w:r>
      <w:r w:rsidR="00E37241">
        <w:rPr>
          <w:rFonts w:ascii="Times New Roman" w:eastAsia="Calibri" w:hAnsi="Times New Roman" w:cs="Times New Roman"/>
          <w:sz w:val="24"/>
          <w:szCs w:val="24"/>
        </w:rPr>
        <w:t xml:space="preserve">ормирование читательской грамотности на уроках литературного чтения проходит с обязательным введением </w:t>
      </w:r>
      <w:proofErr w:type="spellStart"/>
      <w:r w:rsidR="00E37241">
        <w:rPr>
          <w:rFonts w:ascii="Times New Roman" w:eastAsia="Calibri" w:hAnsi="Times New Roman" w:cs="Times New Roman"/>
          <w:sz w:val="24"/>
          <w:szCs w:val="24"/>
        </w:rPr>
        <w:t>агро</w:t>
      </w:r>
      <w:r w:rsidRPr="00AC2D89">
        <w:rPr>
          <w:rFonts w:ascii="Times New Roman" w:eastAsia="Calibri" w:hAnsi="Times New Roman" w:cs="Times New Roman"/>
          <w:sz w:val="24"/>
          <w:szCs w:val="24"/>
        </w:rPr>
        <w:t>компонент</w:t>
      </w:r>
      <w:r w:rsidR="00E3724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E37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CA8">
        <w:rPr>
          <w:rFonts w:ascii="Times New Roman" w:eastAsia="Calibri" w:hAnsi="Times New Roman" w:cs="Times New Roman"/>
          <w:sz w:val="24"/>
          <w:szCs w:val="24"/>
        </w:rPr>
        <w:t xml:space="preserve">в содержании учебного </w:t>
      </w:r>
      <w:r w:rsidR="00E37241">
        <w:rPr>
          <w:rFonts w:ascii="Times New Roman" w:eastAsia="Calibri" w:hAnsi="Times New Roman" w:cs="Times New Roman"/>
          <w:sz w:val="24"/>
          <w:szCs w:val="24"/>
        </w:rPr>
        <w:t>предмета, для реализации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241">
        <w:rPr>
          <w:rFonts w:ascii="Times New Roman" w:eastAsia="Calibri" w:hAnsi="Times New Roman" w:cs="Times New Roman"/>
          <w:sz w:val="24"/>
          <w:szCs w:val="24"/>
        </w:rPr>
        <w:t>воспитательных целей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2D89">
        <w:rPr>
          <w:rFonts w:ascii="Times New Roman" w:eastAsia="Calibri" w:hAnsi="Times New Roman" w:cs="Times New Roman"/>
          <w:sz w:val="24"/>
          <w:szCs w:val="24"/>
        </w:rPr>
        <w:t>агропрофилированной</w:t>
      </w:r>
      <w:proofErr w:type="spellEnd"/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="00E372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0692" w:rsidRDefault="00AC2D89" w:rsidP="00AC2D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692">
        <w:rPr>
          <w:rFonts w:ascii="Times New Roman" w:eastAsia="Calibri" w:hAnsi="Times New Roman" w:cs="Times New Roman"/>
          <w:sz w:val="24"/>
          <w:szCs w:val="24"/>
        </w:rPr>
        <w:t>Проблема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исследования состоит в том, что на сегодняшний день уровень </w:t>
      </w:r>
      <w:r w:rsidR="009912CD">
        <w:rPr>
          <w:rFonts w:ascii="Times New Roman" w:eastAsia="Calibri" w:hAnsi="Times New Roman" w:cs="Times New Roman"/>
          <w:sz w:val="24"/>
          <w:szCs w:val="24"/>
        </w:rPr>
        <w:t>читательской грамотности младших школьников</w:t>
      </w:r>
      <w:r w:rsidR="009912CD" w:rsidRPr="00AC2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остается низким. </w:t>
      </w:r>
      <w:r w:rsidR="00EE42C1" w:rsidRPr="00EE42C1">
        <w:rPr>
          <w:rFonts w:ascii="Times New Roman" w:eastAsia="Calibri" w:hAnsi="Times New Roman" w:cs="Times New Roman"/>
          <w:sz w:val="24"/>
          <w:szCs w:val="24"/>
        </w:rPr>
        <w:t>С развитием новейших технологий учителям становится все сложнее поддерживать интерес учеников к обучению</w:t>
      </w:r>
      <w:r w:rsidR="00EE42C1">
        <w:rPr>
          <w:rFonts w:ascii="Times New Roman" w:eastAsia="Calibri" w:hAnsi="Times New Roman" w:cs="Times New Roman"/>
          <w:sz w:val="24"/>
          <w:szCs w:val="24"/>
        </w:rPr>
        <w:t>, в частнос</w:t>
      </w:r>
      <w:r w:rsidR="00883B2C">
        <w:rPr>
          <w:rFonts w:ascii="Times New Roman" w:eastAsia="Calibri" w:hAnsi="Times New Roman" w:cs="Times New Roman"/>
          <w:sz w:val="24"/>
          <w:szCs w:val="24"/>
        </w:rPr>
        <w:t>ти сложнее дается работа по фор</w:t>
      </w:r>
      <w:r w:rsidR="00EE42C1">
        <w:rPr>
          <w:rFonts w:ascii="Times New Roman" w:eastAsia="Calibri" w:hAnsi="Times New Roman" w:cs="Times New Roman"/>
          <w:sz w:val="24"/>
          <w:szCs w:val="24"/>
        </w:rPr>
        <w:t>мированию читательской грамотности</w:t>
      </w:r>
      <w:r w:rsidR="00EE42C1" w:rsidRPr="00EE42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42C1">
        <w:rPr>
          <w:rFonts w:ascii="Times New Roman" w:eastAsia="Calibri" w:hAnsi="Times New Roman" w:cs="Times New Roman"/>
          <w:sz w:val="24"/>
          <w:szCs w:val="24"/>
        </w:rPr>
        <w:t>Учителя</w:t>
      </w:r>
      <w:r w:rsidR="00EE42C1" w:rsidRPr="00EE42C1">
        <w:rPr>
          <w:rFonts w:ascii="Times New Roman" w:eastAsia="Calibri" w:hAnsi="Times New Roman" w:cs="Times New Roman"/>
          <w:sz w:val="24"/>
          <w:szCs w:val="24"/>
        </w:rPr>
        <w:t xml:space="preserve"> должны создавать новейшие условия и ситуации, в которых каждый ученик будет привлечен к учебному процессу,</w:t>
      </w:r>
      <w:r w:rsidR="00883B2C">
        <w:rPr>
          <w:rFonts w:ascii="Times New Roman" w:eastAsia="Calibri" w:hAnsi="Times New Roman" w:cs="Times New Roman"/>
          <w:sz w:val="24"/>
          <w:szCs w:val="24"/>
        </w:rPr>
        <w:t xml:space="preserve"> способствующему развитию их читательской грамотности</w:t>
      </w:r>
      <w:r w:rsidR="00EE42C1" w:rsidRPr="00EE42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3B2C" w:rsidRPr="00883B2C">
        <w:rPr>
          <w:rFonts w:ascii="Times New Roman" w:eastAsia="Calibri" w:hAnsi="Times New Roman" w:cs="Times New Roman"/>
          <w:sz w:val="24"/>
          <w:szCs w:val="24"/>
        </w:rPr>
        <w:t xml:space="preserve">Обращение к </w:t>
      </w:r>
      <w:r w:rsidR="00883B2C">
        <w:rPr>
          <w:rFonts w:ascii="Times New Roman" w:eastAsia="Calibri" w:hAnsi="Times New Roman" w:cs="Times New Roman"/>
          <w:sz w:val="24"/>
          <w:szCs w:val="24"/>
        </w:rPr>
        <w:t>цифровым образовательным ресурсам</w:t>
      </w:r>
      <w:r w:rsidR="00883B2C" w:rsidRPr="00883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B2C">
        <w:rPr>
          <w:rFonts w:ascii="Times New Roman" w:eastAsia="Calibri" w:hAnsi="Times New Roman" w:cs="Times New Roman"/>
          <w:sz w:val="24"/>
          <w:szCs w:val="24"/>
        </w:rPr>
        <w:t>может решить данную проблему</w:t>
      </w:r>
      <w:r w:rsidR="00AD06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C2D89" w:rsidRPr="00AD0692" w:rsidRDefault="00D260C8" w:rsidP="00AC2D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69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AD0692" w:rsidRPr="00AD0692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AD06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692" w:rsidRPr="00AD0692">
        <w:rPr>
          <w:rFonts w:ascii="Times New Roman" w:eastAsia="Calibri" w:hAnsi="Times New Roman" w:cs="Times New Roman"/>
          <w:b/>
          <w:sz w:val="24"/>
          <w:szCs w:val="24"/>
        </w:rPr>
        <w:t>нашего исследования является</w:t>
      </w:r>
      <w:r w:rsidRPr="00AD06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692" w:rsidRPr="00AD0692">
        <w:rPr>
          <w:rFonts w:ascii="Times New Roman" w:eastAsia="Calibri" w:hAnsi="Times New Roman" w:cs="Times New Roman"/>
          <w:sz w:val="24"/>
          <w:szCs w:val="24"/>
        </w:rPr>
        <w:t>теоретическое обоснование, разработка и проверка эффективности</w:t>
      </w:r>
      <w:r w:rsidRPr="00AD0692">
        <w:rPr>
          <w:rFonts w:ascii="Times New Roman" w:eastAsia="Calibri" w:hAnsi="Times New Roman" w:cs="Times New Roman"/>
          <w:sz w:val="24"/>
          <w:szCs w:val="24"/>
        </w:rPr>
        <w:t xml:space="preserve"> использования цифровых образовательных ресурсов в реализации </w:t>
      </w:r>
      <w:proofErr w:type="spellStart"/>
      <w:r w:rsidRPr="00AD0692">
        <w:rPr>
          <w:rFonts w:ascii="Times New Roman" w:eastAsia="Calibri" w:hAnsi="Times New Roman" w:cs="Times New Roman"/>
          <w:sz w:val="24"/>
          <w:szCs w:val="24"/>
        </w:rPr>
        <w:t>агрокомпонента</w:t>
      </w:r>
      <w:proofErr w:type="spellEnd"/>
      <w:r w:rsidRPr="00AD0692">
        <w:rPr>
          <w:rFonts w:ascii="Times New Roman" w:eastAsia="Calibri" w:hAnsi="Times New Roman" w:cs="Times New Roman"/>
          <w:sz w:val="24"/>
          <w:szCs w:val="24"/>
        </w:rPr>
        <w:t xml:space="preserve"> на уроках литературного чтения в развитии читательской грамотности обучающихся 3-4 классов</w:t>
      </w:r>
      <w:r w:rsidR="00AC2D89" w:rsidRPr="00AD06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2DB9" w:rsidRPr="00AD0692" w:rsidRDefault="00AD0692" w:rsidP="008B2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692">
        <w:rPr>
          <w:rFonts w:ascii="Times New Roman" w:eastAsia="Calibri" w:hAnsi="Times New Roman" w:cs="Times New Roman"/>
          <w:b/>
          <w:sz w:val="24"/>
          <w:szCs w:val="24"/>
        </w:rPr>
        <w:t xml:space="preserve">В основу нашей гипотезы исследования легло </w:t>
      </w:r>
      <w:r w:rsidRPr="00AD0692">
        <w:rPr>
          <w:rFonts w:ascii="Times New Roman" w:eastAsia="Calibri" w:hAnsi="Times New Roman" w:cs="Times New Roman"/>
          <w:sz w:val="24"/>
          <w:szCs w:val="24"/>
        </w:rPr>
        <w:t>предположение о том</w:t>
      </w:r>
      <w:r w:rsidR="008B2DB9" w:rsidRPr="00AD0692">
        <w:rPr>
          <w:rFonts w:ascii="Times New Roman" w:eastAsia="Calibri" w:hAnsi="Times New Roman" w:cs="Times New Roman"/>
          <w:sz w:val="24"/>
          <w:szCs w:val="24"/>
        </w:rPr>
        <w:t>, что эффективность процесса развития читательской грамотности у младших школьников повышается при соблюдении следующих условий:</w:t>
      </w:r>
    </w:p>
    <w:p w:rsidR="008B2DB9" w:rsidRPr="00AD0692" w:rsidRDefault="008B2DB9" w:rsidP="008B2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6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внедрения на уроках литературного чтения </w:t>
      </w:r>
      <w:proofErr w:type="spellStart"/>
      <w:r w:rsidRPr="00AD0692">
        <w:rPr>
          <w:rFonts w:ascii="Times New Roman" w:eastAsia="Calibri" w:hAnsi="Times New Roman" w:cs="Times New Roman"/>
          <w:sz w:val="24"/>
          <w:szCs w:val="24"/>
        </w:rPr>
        <w:t>агрокомпонента</w:t>
      </w:r>
      <w:proofErr w:type="spellEnd"/>
      <w:r w:rsidRPr="00AD069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B2DB9" w:rsidRPr="00AD0692" w:rsidRDefault="00450E9F" w:rsidP="008B2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B2DB9" w:rsidRPr="00AD0692">
        <w:rPr>
          <w:rFonts w:ascii="Times New Roman" w:eastAsia="Calibri" w:hAnsi="Times New Roman" w:cs="Times New Roman"/>
          <w:sz w:val="24"/>
          <w:szCs w:val="24"/>
        </w:rPr>
        <w:t>внедрения в процесс организации учебной деятельности цифровых образовательных ресурсов, требующих от обучающихся размышления, активности и сообразительности, формирующих у них умения делать самост</w:t>
      </w:r>
      <w:r w:rsidR="00AD0692" w:rsidRPr="00AD0692">
        <w:rPr>
          <w:rFonts w:ascii="Times New Roman" w:eastAsia="Calibri" w:hAnsi="Times New Roman" w:cs="Times New Roman"/>
          <w:sz w:val="24"/>
          <w:szCs w:val="24"/>
        </w:rPr>
        <w:t>оятельные выводы, умозаключения.</w:t>
      </w:r>
    </w:p>
    <w:p w:rsidR="00AC2D89" w:rsidRPr="00AC2D89" w:rsidRDefault="00AC2D89" w:rsidP="008B2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89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работы является:</w:t>
      </w:r>
    </w:p>
    <w:p w:rsidR="00AC2D89" w:rsidRPr="00AC2D89" w:rsidRDefault="008B2DB9" w:rsidP="00AC2D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D0692">
        <w:rPr>
          <w:rFonts w:ascii="Times New Roman" w:eastAsia="Calibri" w:hAnsi="Times New Roman" w:cs="Times New Roman"/>
          <w:sz w:val="24"/>
          <w:szCs w:val="24"/>
        </w:rPr>
        <w:t>Разработка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692">
        <w:rPr>
          <w:rFonts w:ascii="Times New Roman" w:eastAsia="Calibri" w:hAnsi="Times New Roman" w:cs="Times New Roman"/>
          <w:sz w:val="24"/>
          <w:szCs w:val="24"/>
        </w:rPr>
        <w:t>серии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практических заданий с содержанием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агрокомпонента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различных цифровых образовательных ресурсах, используемых на уроках литературного чтения в 3-4 классах;</w:t>
      </w:r>
    </w:p>
    <w:p w:rsidR="00AC2D89" w:rsidRPr="008B2DB9" w:rsidRDefault="008B2DB9" w:rsidP="008B2DB9">
      <w:pPr>
        <w:spacing w:after="0" w:line="360" w:lineRule="auto"/>
        <w:ind w:firstLine="709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D0692">
        <w:rPr>
          <w:rFonts w:ascii="Times New Roman" w:eastAsia="Calibri" w:hAnsi="Times New Roman" w:cs="Times New Roman"/>
          <w:sz w:val="24"/>
          <w:szCs w:val="24"/>
        </w:rPr>
        <w:t>Выявление уровня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читательской грамотности обучающихся 3-4 классов </w:t>
      </w:r>
      <w:r w:rsidRPr="008B2DB9">
        <w:rPr>
          <w:rFonts w:ascii="Times New Roman" w:eastAsia="Calibri" w:hAnsi="Times New Roman" w:cs="Times New Roman"/>
          <w:bCs/>
          <w:sz w:val="24"/>
          <w:szCs w:val="24"/>
        </w:rPr>
        <w:t>МОБУ «</w:t>
      </w:r>
      <w:proofErr w:type="spellStart"/>
      <w:r w:rsidRPr="008B2DB9">
        <w:rPr>
          <w:rFonts w:ascii="Times New Roman" w:eastAsia="Calibri" w:hAnsi="Times New Roman" w:cs="Times New Roman"/>
          <w:bCs/>
          <w:sz w:val="24"/>
          <w:szCs w:val="24"/>
        </w:rPr>
        <w:t>Хатасская</w:t>
      </w:r>
      <w:proofErr w:type="spellEnd"/>
      <w:r w:rsidRPr="008B2DB9">
        <w:rPr>
          <w:rFonts w:ascii="Times New Roman" w:eastAsia="Calibri" w:hAnsi="Times New Roman" w:cs="Times New Roman"/>
          <w:bCs/>
          <w:sz w:val="24"/>
          <w:szCs w:val="24"/>
        </w:rPr>
        <w:t xml:space="preserve"> СОШ имени П.Н. и Н.Е. Самсоновых»</w:t>
      </w:r>
      <w:r w:rsidR="00AC2D89" w:rsidRPr="008B2D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2D89" w:rsidRPr="00AC2D89" w:rsidRDefault="008B2DB9" w:rsidP="008B2D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D0692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692">
        <w:rPr>
          <w:rFonts w:ascii="Times New Roman" w:eastAsia="Calibri" w:hAnsi="Times New Roman" w:cs="Times New Roman"/>
          <w:sz w:val="24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использования цифровых образовательных ресурсов на уроках литературного чтения</w:t>
      </w:r>
      <w:r w:rsidR="00D24E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EB9" w:rsidRPr="00450E9F" w:rsidRDefault="00AD0692" w:rsidP="00450E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C2D89" w:rsidRPr="00AC2D89">
        <w:rPr>
          <w:rFonts w:ascii="Times New Roman" w:eastAsia="Calibri" w:hAnsi="Times New Roman" w:cs="Times New Roman"/>
          <w:sz w:val="24"/>
          <w:szCs w:val="24"/>
        </w:rPr>
        <w:t xml:space="preserve">качестве инструмента </w:t>
      </w:r>
      <w:r w:rsidR="00664FD5">
        <w:rPr>
          <w:rFonts w:ascii="Times New Roman" w:eastAsia="Calibri" w:hAnsi="Times New Roman" w:cs="Times New Roman"/>
          <w:sz w:val="24"/>
          <w:szCs w:val="24"/>
        </w:rPr>
        <w:t xml:space="preserve">оценки уровня </w:t>
      </w:r>
      <w:proofErr w:type="spellStart"/>
      <w:r w:rsidR="00705593" w:rsidRPr="00705593">
        <w:rPr>
          <w:rFonts w:ascii="Times New Roman" w:eastAsia="Calibri" w:hAnsi="Times New Roman" w:cs="Times New Roman"/>
          <w:sz w:val="24"/>
          <w:szCs w:val="24"/>
        </w:rPr>
        <w:t>сформирован</w:t>
      </w:r>
      <w:r w:rsidR="00705593">
        <w:rPr>
          <w:rFonts w:ascii="Times New Roman" w:eastAsia="Calibri" w:hAnsi="Times New Roman" w:cs="Times New Roman"/>
          <w:sz w:val="24"/>
          <w:szCs w:val="24"/>
        </w:rPr>
        <w:t>ности</w:t>
      </w:r>
      <w:proofErr w:type="spellEnd"/>
      <w:r w:rsidR="00705593">
        <w:rPr>
          <w:rFonts w:ascii="Times New Roman" w:eastAsia="Calibri" w:hAnsi="Times New Roman" w:cs="Times New Roman"/>
          <w:sz w:val="24"/>
          <w:szCs w:val="24"/>
        </w:rPr>
        <w:t xml:space="preserve"> читательской грамотности </w:t>
      </w:r>
      <w:r w:rsidR="00450E9F">
        <w:rPr>
          <w:rFonts w:ascii="Times New Roman" w:eastAsia="Calibri" w:hAnsi="Times New Roman" w:cs="Times New Roman"/>
          <w:sz w:val="24"/>
          <w:szCs w:val="24"/>
        </w:rPr>
        <w:t>использовались</w:t>
      </w:r>
      <w:r w:rsidR="00705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E9F">
        <w:rPr>
          <w:rFonts w:ascii="Times New Roman" w:eastAsia="Calibri" w:hAnsi="Times New Roman" w:cs="Times New Roman"/>
          <w:sz w:val="24"/>
          <w:szCs w:val="24"/>
        </w:rPr>
        <w:t>з</w:t>
      </w:r>
      <w:r w:rsidR="00450E9F">
        <w:rPr>
          <w:rFonts w:ascii="Times New Roman" w:hAnsi="Times New Roman" w:cs="Times New Roman"/>
          <w:sz w:val="24"/>
          <w:szCs w:val="24"/>
        </w:rPr>
        <w:t>адания в тестовой форме, комплексные работы, к</w:t>
      </w:r>
      <w:r w:rsidR="00733EB9" w:rsidRPr="00450E9F">
        <w:rPr>
          <w:rFonts w:ascii="Times New Roman" w:hAnsi="Times New Roman" w:cs="Times New Roman"/>
          <w:sz w:val="24"/>
          <w:szCs w:val="24"/>
        </w:rPr>
        <w:t>онтрольные тексты для проверки техники чтения.</w:t>
      </w:r>
    </w:p>
    <w:p w:rsidR="009D13CE" w:rsidRPr="00AD0692" w:rsidRDefault="00CD10AB" w:rsidP="00AD0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опытно-экспери</w:t>
      </w:r>
      <w:r w:rsidRPr="00CD10AB">
        <w:rPr>
          <w:rFonts w:ascii="Times New Roman" w:eastAsia="Calibri" w:hAnsi="Times New Roman" w:cs="Times New Roman"/>
          <w:sz w:val="24"/>
          <w:szCs w:val="24"/>
        </w:rPr>
        <w:t>ментальной работе использована технология исходных и конечных показателей</w:t>
      </w:r>
      <w:r w:rsidR="00E16C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FD5" w:rsidRPr="00664FD5" w:rsidRDefault="00664FD5" w:rsidP="0072354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iCs/>
          <w:spacing w:val="4"/>
          <w:sz w:val="24"/>
          <w:szCs w:val="24"/>
          <w:shd w:val="clear" w:color="auto" w:fill="FFFFFF"/>
        </w:rPr>
        <w:t>Под</w:t>
      </w:r>
      <w:r w:rsidRPr="009410B7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 </w:t>
      </w:r>
      <w:r w:rsidRPr="009410B7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грамотностью чтения</w:t>
      </w:r>
      <w:r w:rsidRPr="009410B7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 </w:t>
      </w:r>
      <w:r w:rsidRPr="009410B7">
        <w:rPr>
          <w:rFonts w:ascii="Times New Roman" w:eastAsia="Calibri" w:hAnsi="Times New Roman" w:cs="Times New Roman"/>
          <w:iCs/>
          <w:spacing w:val="4"/>
          <w:sz w:val="24"/>
          <w:szCs w:val="24"/>
          <w:shd w:val="clear" w:color="auto" w:fill="FFFFFF"/>
        </w:rPr>
        <w:t>понимают способ</w:t>
      </w:r>
      <w:r w:rsidRPr="009410B7">
        <w:rPr>
          <w:rFonts w:ascii="Times New Roman" w:eastAsia="Calibri" w:hAnsi="Times New Roman" w:cs="Times New Roman"/>
          <w:iCs/>
          <w:spacing w:val="4"/>
          <w:sz w:val="24"/>
          <w:szCs w:val="24"/>
          <w:shd w:val="clear" w:color="auto" w:fill="FFFFFF"/>
        </w:rPr>
        <w:softHyphen/>
        <w:t>ность человека к осмыслению письменных текстов и рефлексии на них,</w:t>
      </w:r>
      <w:r w:rsidRPr="009410B7">
        <w:rPr>
          <w:rFonts w:ascii="Times New Roman" w:eastAsia="Calibri" w:hAnsi="Times New Roman" w:cs="Times New Roman"/>
          <w:i/>
          <w:iCs/>
          <w:spacing w:val="4"/>
          <w:sz w:val="24"/>
          <w:szCs w:val="24"/>
          <w:shd w:val="clear" w:color="auto" w:fill="FFFFFF"/>
        </w:rPr>
        <w:t xml:space="preserve"> 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к использованию их содержа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ния для достижения собственных целей, развития знаний и возможностей, для активного участия в жизни общества. Слово «грамотность» подра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зумевает успешность в овладении учащимися чте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нием как средством осуществления своих дальней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ших планов: продолжения образования, подготовки к трудовой деятельности, участия в труде и жизни общества. Таким образом, грамотность чтения ха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рактеризуется четырьмя главными умениями, кото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рыми должен овладеть ученик:</w:t>
      </w:r>
    </w:p>
    <w:p w:rsidR="00664FD5" w:rsidRPr="00664FD5" w:rsidRDefault="00664FD5" w:rsidP="007B5687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451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общая ориентация в содержании текста и по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нимание его целостного смысла;</w:t>
      </w:r>
    </w:p>
    <w:p w:rsidR="00664FD5" w:rsidRPr="00664FD5" w:rsidRDefault="00664FD5" w:rsidP="007B5687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451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нахождение информации;</w:t>
      </w:r>
    </w:p>
    <w:p w:rsidR="00664FD5" w:rsidRPr="00664FD5" w:rsidRDefault="00664FD5" w:rsidP="007B5687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451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интерпретация текста;</w:t>
      </w:r>
    </w:p>
    <w:p w:rsidR="00664FD5" w:rsidRPr="00664FD5" w:rsidRDefault="00664FD5" w:rsidP="007B5687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firstLine="451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рефлексия на содержание текста или на форму текста и его оценка.</w:t>
      </w:r>
    </w:p>
    <w:p w:rsidR="00D13AF3" w:rsidRDefault="00D13AF3" w:rsidP="006558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Основное предназначение </w:t>
      </w:r>
      <w:proofErr w:type="spellStart"/>
      <w:r w:rsidRPr="00AC2D89">
        <w:rPr>
          <w:rFonts w:ascii="Times New Roman" w:eastAsia="Calibri" w:hAnsi="Times New Roman" w:cs="Times New Roman"/>
          <w:sz w:val="24"/>
          <w:szCs w:val="24"/>
        </w:rPr>
        <w:t>агрокомпонента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нашей школе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– воспитание чувства сопричастности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D89">
        <w:rPr>
          <w:rFonts w:ascii="Times New Roman" w:eastAsia="Calibri" w:hAnsi="Times New Roman" w:cs="Times New Roman"/>
          <w:sz w:val="24"/>
          <w:szCs w:val="24"/>
        </w:rPr>
        <w:t>школьников к сельской жизни, их духовно-нравственное воспитание, 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D89">
        <w:rPr>
          <w:rFonts w:ascii="Times New Roman" w:eastAsia="Calibri" w:hAnsi="Times New Roman" w:cs="Times New Roman"/>
          <w:sz w:val="24"/>
          <w:szCs w:val="24"/>
        </w:rPr>
        <w:t>носителей и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одолжателей культуры народа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3AF3" w:rsidRPr="001D7A4F" w:rsidRDefault="00D13AF3" w:rsidP="00D13A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D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Реализовать цель агрошколы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уроках литературного чтения </w:t>
      </w:r>
      <w:r w:rsidRPr="00AC2D89">
        <w:rPr>
          <w:rFonts w:ascii="Times New Roman" w:eastAsia="Calibri" w:hAnsi="Times New Roman" w:cs="Times New Roman"/>
          <w:sz w:val="24"/>
          <w:szCs w:val="24"/>
        </w:rPr>
        <w:t>помогают произведени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как для обязательного чтения, так и для внеклассного. </w:t>
      </w:r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Также введение </w:t>
      </w:r>
      <w:proofErr w:type="spellStart"/>
      <w:r w:rsidRPr="00AC2D89">
        <w:rPr>
          <w:rFonts w:ascii="Times New Roman" w:eastAsia="Calibri" w:hAnsi="Times New Roman" w:cs="Times New Roman"/>
          <w:sz w:val="24"/>
          <w:szCs w:val="24"/>
        </w:rPr>
        <w:t>агрокомпонента</w:t>
      </w:r>
      <w:proofErr w:type="spellEnd"/>
      <w:r w:rsidRPr="00AC2D89">
        <w:rPr>
          <w:rFonts w:ascii="Times New Roman" w:eastAsia="Calibri" w:hAnsi="Times New Roman" w:cs="Times New Roman"/>
          <w:sz w:val="24"/>
          <w:szCs w:val="24"/>
        </w:rPr>
        <w:t xml:space="preserve"> в содержание уроков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D89">
        <w:rPr>
          <w:rFonts w:ascii="Times New Roman" w:eastAsia="Calibri" w:hAnsi="Times New Roman" w:cs="Times New Roman"/>
          <w:sz w:val="24"/>
          <w:szCs w:val="24"/>
        </w:rPr>
        <w:t>расширяет его границы, развивает эрудицию учащихся, является дополнительным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D89">
        <w:rPr>
          <w:rFonts w:ascii="Times New Roman" w:eastAsia="Calibri" w:hAnsi="Times New Roman" w:cs="Times New Roman"/>
          <w:sz w:val="24"/>
          <w:szCs w:val="24"/>
        </w:rPr>
        <w:t>информационным дидактическим средством.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3AF3" w:rsidRPr="000945D5" w:rsidRDefault="00D13AF3" w:rsidP="00D13A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45D5">
        <w:rPr>
          <w:rFonts w:ascii="Times New Roman" w:eastAsia="Calibri" w:hAnsi="Times New Roman" w:cs="Times New Roman"/>
          <w:sz w:val="24"/>
          <w:szCs w:val="24"/>
        </w:rPr>
        <w:t>Агрокомпонент</w:t>
      </w:r>
      <w:proofErr w:type="spellEnd"/>
      <w:r w:rsidRPr="000945D5">
        <w:rPr>
          <w:rFonts w:ascii="Times New Roman" w:eastAsia="Calibri" w:hAnsi="Times New Roman" w:cs="Times New Roman"/>
          <w:sz w:val="24"/>
          <w:szCs w:val="24"/>
        </w:rPr>
        <w:t xml:space="preserve"> на уроках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литературного чтения </w:t>
      </w:r>
      <w:r w:rsidRPr="000945D5">
        <w:rPr>
          <w:rFonts w:ascii="Times New Roman" w:eastAsia="Calibri" w:hAnsi="Times New Roman" w:cs="Times New Roman"/>
          <w:sz w:val="24"/>
          <w:szCs w:val="24"/>
        </w:rPr>
        <w:t>включает в себя перечень тем уроков по заданным направлениям (сельское хозяйство, животные, природа, растения и т.д.). Он составляет 10% тем от всего количества в годовом календарно-тематическом плане учителя.</w:t>
      </w:r>
    </w:p>
    <w:p w:rsidR="003E7083" w:rsidRPr="00664FD5" w:rsidRDefault="003E7083" w:rsidP="003E7083">
      <w:pPr>
        <w:widowControl w:val="0"/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Существуют различные </w:t>
      </w:r>
      <w:r w:rsidRPr="009410B7">
        <w:rPr>
          <w:rFonts w:ascii="Times New Roman" w:eastAsia="Calibri" w:hAnsi="Times New Roman" w:cs="Times New Roman"/>
          <w:b/>
          <w:spacing w:val="4"/>
          <w:sz w:val="24"/>
          <w:szCs w:val="24"/>
          <w:shd w:val="clear" w:color="auto" w:fill="FFFFFF"/>
        </w:rPr>
        <w:t>типы заданий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, которые позволяют развивать и проверять навыки чтения.</w:t>
      </w:r>
      <w:r w:rsidRPr="003E7083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Данные</w:t>
      </w:r>
      <w:r w:rsidRPr="003E7083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типы заданий можно перенести в цифровой вид и использовать в реализации </w:t>
      </w:r>
      <w:proofErr w:type="spellStart"/>
      <w:r w:rsidRPr="003E7083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агрокомпонента</w:t>
      </w:r>
      <w:proofErr w:type="spellEnd"/>
      <w:r w:rsidRPr="003E7083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с применением цифровых образовательных ресурсов </w:t>
      </w:r>
      <w:r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на уроках литературного чтения:</w:t>
      </w:r>
    </w:p>
    <w:p w:rsidR="003E7083" w:rsidRPr="00664FD5" w:rsidRDefault="003E7083" w:rsidP="003E70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9410B7">
        <w:rPr>
          <w:rFonts w:ascii="Times New Roman" w:eastAsia="Calibri" w:hAnsi="Times New Roman" w:cs="Times New Roman"/>
          <w:b/>
          <w:i/>
          <w:spacing w:val="3"/>
          <w:sz w:val="24"/>
          <w:szCs w:val="24"/>
          <w:shd w:val="clear" w:color="auto" w:fill="FFFFFF"/>
        </w:rPr>
        <w:t>Задания «множественного выбора»:</w:t>
      </w:r>
    </w:p>
    <w:p w:rsidR="003E7083" w:rsidRPr="00664FD5" w:rsidRDefault="003E7083" w:rsidP="003E7083">
      <w:pPr>
        <w:widowControl w:val="0"/>
        <w:numPr>
          <w:ilvl w:val="0"/>
          <w:numId w:val="2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выбор правильного ответа из предложен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ных вариантов;</w:t>
      </w:r>
    </w:p>
    <w:p w:rsidR="003E7083" w:rsidRPr="00664FD5" w:rsidRDefault="003E7083" w:rsidP="003E7083">
      <w:pPr>
        <w:widowControl w:val="0"/>
        <w:numPr>
          <w:ilvl w:val="0"/>
          <w:numId w:val="2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определение вариантов утверждений, со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ответствующих, не соответствующих со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держанию текста не имеющих отношения к тексту;</w:t>
      </w:r>
    </w:p>
    <w:p w:rsidR="003E7083" w:rsidRPr="00664FD5" w:rsidRDefault="003E7083" w:rsidP="003E7083">
      <w:pPr>
        <w:widowControl w:val="0"/>
        <w:numPr>
          <w:ilvl w:val="0"/>
          <w:numId w:val="2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установление истинности, ложности ин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формации по отношению к содержанию текста.</w:t>
      </w:r>
    </w:p>
    <w:p w:rsidR="003E7083" w:rsidRPr="00664FD5" w:rsidRDefault="003E7083" w:rsidP="003E70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9410B7">
        <w:rPr>
          <w:rFonts w:ascii="Times New Roman" w:eastAsia="Calibri" w:hAnsi="Times New Roman" w:cs="Times New Roman"/>
          <w:b/>
          <w:i/>
          <w:spacing w:val="3"/>
          <w:sz w:val="24"/>
          <w:szCs w:val="24"/>
          <w:shd w:val="clear" w:color="auto" w:fill="FFFFFF"/>
        </w:rPr>
        <w:t>Задания «на соотнесение»:</w:t>
      </w:r>
    </w:p>
    <w:p w:rsidR="003E7083" w:rsidRPr="00664FD5" w:rsidRDefault="003E7083" w:rsidP="003E7083">
      <w:pPr>
        <w:widowControl w:val="0"/>
        <w:numPr>
          <w:ilvl w:val="0"/>
          <w:numId w:val="3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нахождение соответствия между вопросами, названиями, утверждениями, пунктами пла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на, картинками, знаками, схемами, диаграм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мами и частями текста (короткими текстами);</w:t>
      </w:r>
    </w:p>
    <w:p w:rsidR="003E7083" w:rsidRPr="00664FD5" w:rsidRDefault="003E7083" w:rsidP="003E7083">
      <w:pPr>
        <w:widowControl w:val="0"/>
        <w:numPr>
          <w:ilvl w:val="0"/>
          <w:numId w:val="3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нахождение соответствующих содержанию текста слов, выражений, предложений, кар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тинок, схем и т. п.;</w:t>
      </w:r>
    </w:p>
    <w:p w:rsidR="003E7083" w:rsidRPr="00664FD5" w:rsidRDefault="003E7083" w:rsidP="003E7083">
      <w:pPr>
        <w:widowControl w:val="0"/>
        <w:numPr>
          <w:ilvl w:val="0"/>
          <w:numId w:val="3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соотнесение данных слов (выражений) со словами из текста (нахождение синони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мов, антонимов).</w:t>
      </w:r>
    </w:p>
    <w:p w:rsidR="003E7083" w:rsidRPr="00664FD5" w:rsidRDefault="003E7083" w:rsidP="003E70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9410B7">
        <w:rPr>
          <w:rFonts w:ascii="Times New Roman" w:eastAsia="Calibri" w:hAnsi="Times New Roman" w:cs="Times New Roman"/>
          <w:b/>
          <w:i/>
          <w:spacing w:val="3"/>
          <w:sz w:val="24"/>
          <w:szCs w:val="24"/>
          <w:shd w:val="clear" w:color="auto" w:fill="FFFFFF"/>
        </w:rPr>
        <w:t>Задания «на дополнение информации»:</w:t>
      </w:r>
    </w:p>
    <w:p w:rsidR="003E7083" w:rsidRPr="00664FD5" w:rsidRDefault="003E7083" w:rsidP="003E7083">
      <w:pPr>
        <w:widowControl w:val="0"/>
        <w:numPr>
          <w:ilvl w:val="0"/>
          <w:numId w:val="4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заполнение пропусков в тексте предложени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ями, несколькими словами, одним словом;</w:t>
      </w:r>
    </w:p>
    <w:p w:rsidR="003E7083" w:rsidRPr="00664FD5" w:rsidRDefault="003E7083" w:rsidP="003E7083">
      <w:pPr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дополнение (завершение) предложений.</w:t>
      </w:r>
    </w:p>
    <w:p w:rsidR="003E7083" w:rsidRPr="00664FD5" w:rsidRDefault="003E7083" w:rsidP="003E7083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 </w:t>
      </w:r>
      <w:r w:rsidRPr="009410B7">
        <w:rPr>
          <w:rFonts w:ascii="Times New Roman" w:eastAsia="Calibri" w:hAnsi="Times New Roman" w:cs="Times New Roman"/>
          <w:b/>
          <w:i/>
          <w:spacing w:val="3"/>
          <w:sz w:val="24"/>
          <w:szCs w:val="24"/>
          <w:shd w:val="clear" w:color="auto" w:fill="FFFFFF"/>
        </w:rPr>
        <w:t>Задания «на перенос информации»:</w:t>
      </w:r>
    </w:p>
    <w:p w:rsidR="003E7083" w:rsidRPr="00664FD5" w:rsidRDefault="003E7083" w:rsidP="003E7083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заполнение таблиц на основе прочитанного;</w:t>
      </w:r>
    </w:p>
    <w:p w:rsidR="003E7083" w:rsidRPr="00664FD5" w:rsidRDefault="003E7083" w:rsidP="003E7083">
      <w:pPr>
        <w:widowControl w:val="0"/>
        <w:numPr>
          <w:ilvl w:val="0"/>
          <w:numId w:val="5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дополнение таблиц/схем на основе прочи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танного.</w:t>
      </w:r>
    </w:p>
    <w:p w:rsidR="003E7083" w:rsidRPr="00664FD5" w:rsidRDefault="003E7083" w:rsidP="003E7083">
      <w:pPr>
        <w:widowControl w:val="0"/>
        <w:numPr>
          <w:ilvl w:val="0"/>
          <w:numId w:val="1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 w:rsidRPr="009410B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</w:rPr>
        <w:t>Задания «на восстановление деформирован</w:t>
      </w:r>
      <w:r w:rsidRPr="009410B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</w:rPr>
        <w:softHyphen/>
        <w:t>ного текста»: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расположение «перепутанных» фрагментов текста в правильной последова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тельности.</w:t>
      </w:r>
    </w:p>
    <w:p w:rsidR="003E7083" w:rsidRPr="00664FD5" w:rsidRDefault="003E7083" w:rsidP="003E7083">
      <w:pPr>
        <w:widowControl w:val="0"/>
        <w:numPr>
          <w:ilvl w:val="0"/>
          <w:numId w:val="1"/>
        </w:numPr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lastRenderedPageBreak/>
        <w:t xml:space="preserve"> </w:t>
      </w:r>
      <w:r w:rsidRPr="009410B7"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</w:rPr>
        <w:t>Задания с ответами на вопросы: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 могут иметь различные целевые установки и соответственно различаться по степени сложности. В зависимо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сти от цели и конкретного содержания вопро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сы можно разделить на три основные группы:</w:t>
      </w:r>
    </w:p>
    <w:p w:rsidR="003E7083" w:rsidRPr="00664FD5" w:rsidRDefault="003E7083" w:rsidP="003E7083">
      <w:pPr>
        <w:widowControl w:val="0"/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а) </w:t>
      </w:r>
      <w:r w:rsidRPr="009410B7"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</w:rPr>
        <w:t>поиск и целенаправленное извлечение инфор</w:t>
      </w:r>
      <w:r w:rsidRPr="009410B7"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</w:rPr>
        <w:softHyphen/>
        <w:t>мации («общее понимание текста» и «выяв</w:t>
      </w:r>
      <w:r w:rsidRPr="009410B7"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</w:rPr>
        <w:softHyphen/>
        <w:t>ление информации»):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нахождение фактического материала — в основном вопросы «Кто (что)? Где? Когда? Что делал(а)?»; 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определение темы;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выявление информации, явно не выра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женной в тексте;</w:t>
      </w:r>
    </w:p>
    <w:p w:rsidR="003E7083" w:rsidRPr="00664FD5" w:rsidRDefault="003E7083" w:rsidP="003E7083">
      <w:pPr>
        <w:widowControl w:val="0"/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б) </w:t>
      </w:r>
      <w:r w:rsidRPr="009410B7"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</w:rPr>
        <w:t>обобщение и интерпретация содержания текста</w:t>
      </w:r>
      <w:r w:rsidRPr="009410B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410B7"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</w:rPr>
        <w:t>(«интерпретация текста»):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нахождение в тексте заданной информа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ции;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нахождение в тексте данных, иллюстри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 xml:space="preserve">рующих определенную мысль;   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использование информации из текста для подтверждения своей точки зрения;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установление смысловых связей между частями текста или двумя (несколькими) текстами;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определение основной мысли (идеи) текста;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соотнесение конкретной детали с общей идеей текста;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выяснение намерений автора текста;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интерпретация (комментирование) назва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ния текста;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формулирование вывода на основании анализа информации, представленной в тексте;</w:t>
      </w:r>
    </w:p>
    <w:p w:rsidR="003E7083" w:rsidRPr="00664FD5" w:rsidRDefault="003E7083" w:rsidP="003E7083">
      <w:pPr>
        <w:widowControl w:val="0"/>
        <w:tabs>
          <w:tab w:val="left" w:pos="723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b/>
          <w:bCs/>
          <w:i/>
          <w:iCs/>
          <w:spacing w:val="3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</w:rPr>
        <w:t>в)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  <w:r w:rsidRPr="009410B7"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</w:rPr>
        <w:t>оценка содержания и формы текста, рефлек</w:t>
      </w:r>
      <w:r w:rsidRPr="009410B7"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</w:rPr>
        <w:softHyphen/>
        <w:t>сия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9410B7">
        <w:rPr>
          <w:rFonts w:ascii="Times New Roman" w:eastAsia="Calibri" w:hAnsi="Times New Roman" w:cs="Times New Roman"/>
          <w:spacing w:val="3"/>
          <w:sz w:val="24"/>
          <w:szCs w:val="24"/>
          <w:shd w:val="clear" w:color="auto" w:fill="FFFFFF"/>
        </w:rPr>
        <w:t>(«рефлексия содержания» и «рефлексия формы подачи текста»):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сопоставление содержания текста с соб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ственным мнением;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соотнесение информации текста с соб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 xml:space="preserve">ственным опытом; 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оценка поступков (действий) героев текста;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обоснование своей точки зрения на осно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ве ранее известной информации и сведе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ний из текста;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оценка утверждений, содержащихся в тексте, с учетом собственных знаний и системы ценностей;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определение назначения, роли иллюстра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ций;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«предугадывание» поведения (поступков) героев текста, последовательности собы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тий;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lastRenderedPageBreak/>
        <w:t xml:space="preserve">«предвидение» событий за пределами текста, исходя из содержащейся в нем информации; 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 xml:space="preserve">определение жанра и стиля текста; </w:t>
      </w:r>
    </w:p>
    <w:p w:rsidR="003E7083" w:rsidRPr="009410B7" w:rsidRDefault="003E7083" w:rsidP="003E7083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выяснение типа речи (описание, пове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 xml:space="preserve">ствование, рассуждение); </w:t>
      </w:r>
    </w:p>
    <w:p w:rsidR="0019748B" w:rsidRPr="0019748B" w:rsidRDefault="003E7083" w:rsidP="0019748B">
      <w:pPr>
        <w:pStyle w:val="a4"/>
        <w:widowControl w:val="0"/>
        <w:numPr>
          <w:ilvl w:val="0"/>
          <w:numId w:val="11"/>
        </w:numPr>
        <w:spacing w:after="0" w:line="360" w:lineRule="auto"/>
        <w:ind w:left="0" w:right="20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t>нахождение средств художественной вы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разительности и определение их функ</w:t>
      </w:r>
      <w:r w:rsidRPr="009410B7">
        <w:rPr>
          <w:rFonts w:ascii="Times New Roman" w:eastAsia="Calibri" w:hAnsi="Times New Roman" w:cs="Times New Roman"/>
          <w:spacing w:val="4"/>
          <w:sz w:val="24"/>
          <w:szCs w:val="24"/>
          <w:shd w:val="clear" w:color="auto" w:fill="FFFFFF"/>
        </w:rPr>
        <w:softHyphen/>
        <w:t>ций</w:t>
      </w:r>
    </w:p>
    <w:p w:rsidR="00AE2360" w:rsidRDefault="009A4A67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Pr="009A4A67">
        <w:rPr>
          <w:rFonts w:ascii="Times New Roman" w:hAnsi="Times New Roman" w:cs="Times New Roman"/>
          <w:sz w:val="24"/>
          <w:szCs w:val="24"/>
        </w:rPr>
        <w:t xml:space="preserve"> младших школьников </w:t>
      </w:r>
      <w:r>
        <w:rPr>
          <w:rFonts w:ascii="Times New Roman" w:hAnsi="Times New Roman" w:cs="Times New Roman"/>
          <w:sz w:val="24"/>
          <w:szCs w:val="24"/>
        </w:rPr>
        <w:t>нами</w:t>
      </w:r>
      <w:r w:rsidRPr="009A4A67">
        <w:rPr>
          <w:rFonts w:ascii="Times New Roman" w:hAnsi="Times New Roman" w:cs="Times New Roman"/>
          <w:sz w:val="24"/>
          <w:szCs w:val="24"/>
        </w:rPr>
        <w:t xml:space="preserve"> было проведено эксперим</w:t>
      </w:r>
      <w:r>
        <w:rPr>
          <w:rFonts w:ascii="Times New Roman" w:hAnsi="Times New Roman" w:cs="Times New Roman"/>
          <w:sz w:val="24"/>
          <w:szCs w:val="24"/>
        </w:rPr>
        <w:t xml:space="preserve">ентальное исследование на базе </w:t>
      </w:r>
      <w:r w:rsidRPr="009A4A67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9A4A67">
        <w:rPr>
          <w:rFonts w:ascii="Times New Roman" w:hAnsi="Times New Roman" w:cs="Times New Roman"/>
          <w:sz w:val="24"/>
          <w:szCs w:val="24"/>
        </w:rPr>
        <w:t>Хатасская</w:t>
      </w:r>
      <w:proofErr w:type="spellEnd"/>
      <w:r w:rsidRPr="009A4A67">
        <w:rPr>
          <w:rFonts w:ascii="Times New Roman" w:hAnsi="Times New Roman" w:cs="Times New Roman"/>
          <w:sz w:val="24"/>
          <w:szCs w:val="24"/>
        </w:rPr>
        <w:t xml:space="preserve"> общеобразовательная школа имени П.Н. и Н.Е. Самсоновых» ГО «город Якутск». В эксперименте участвовали обучающиеся 3 </w:t>
      </w:r>
      <w:r w:rsidR="00AE2360">
        <w:rPr>
          <w:rFonts w:ascii="Times New Roman" w:hAnsi="Times New Roman" w:cs="Times New Roman"/>
          <w:sz w:val="24"/>
          <w:szCs w:val="24"/>
        </w:rPr>
        <w:t>«В» класса в количестве 32 и 4 «В» класса в количестве 33 детей.</w:t>
      </w:r>
      <w:r w:rsidRPr="009A4A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360" w:rsidRDefault="009A4A67" w:rsidP="00AE2360">
      <w:pPr>
        <w:spacing w:after="0" w:line="360" w:lineRule="auto"/>
        <w:ind w:firstLine="709"/>
        <w:jc w:val="both"/>
      </w:pPr>
      <w:r w:rsidRPr="009A4A67">
        <w:rPr>
          <w:rFonts w:ascii="Times New Roman" w:hAnsi="Times New Roman" w:cs="Times New Roman"/>
          <w:sz w:val="24"/>
          <w:szCs w:val="24"/>
        </w:rPr>
        <w:t>Основная задача конст</w:t>
      </w:r>
      <w:r w:rsidR="00AE2360">
        <w:rPr>
          <w:rFonts w:ascii="Times New Roman" w:hAnsi="Times New Roman" w:cs="Times New Roman"/>
          <w:sz w:val="24"/>
          <w:szCs w:val="24"/>
        </w:rPr>
        <w:t xml:space="preserve">атирующего этапа заключалась в </w:t>
      </w:r>
      <w:r w:rsidRPr="009A4A67">
        <w:rPr>
          <w:rFonts w:ascii="Times New Roman" w:hAnsi="Times New Roman" w:cs="Times New Roman"/>
          <w:sz w:val="24"/>
          <w:szCs w:val="24"/>
        </w:rPr>
        <w:t xml:space="preserve">выявлении уровня </w:t>
      </w:r>
      <w:proofErr w:type="spellStart"/>
      <w:r w:rsidRPr="009A4A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="00AE2360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Pr="009A4A67">
        <w:rPr>
          <w:rFonts w:ascii="Times New Roman" w:hAnsi="Times New Roman" w:cs="Times New Roman"/>
          <w:sz w:val="24"/>
          <w:szCs w:val="24"/>
        </w:rPr>
        <w:t xml:space="preserve"> младших школ</w:t>
      </w:r>
      <w:r w:rsidR="00AE2360">
        <w:rPr>
          <w:rFonts w:ascii="Times New Roman" w:hAnsi="Times New Roman" w:cs="Times New Roman"/>
          <w:sz w:val="24"/>
          <w:szCs w:val="24"/>
        </w:rPr>
        <w:t>ьников</w:t>
      </w:r>
      <w:r w:rsidRPr="009A4A67">
        <w:rPr>
          <w:rFonts w:ascii="Times New Roman" w:hAnsi="Times New Roman" w:cs="Times New Roman"/>
          <w:sz w:val="24"/>
          <w:szCs w:val="24"/>
        </w:rPr>
        <w:t xml:space="preserve">. В качестве </w:t>
      </w:r>
      <w:r w:rsidR="00AE2360">
        <w:rPr>
          <w:rFonts w:ascii="Times New Roman" w:hAnsi="Times New Roman" w:cs="Times New Roman"/>
          <w:sz w:val="24"/>
          <w:szCs w:val="24"/>
        </w:rPr>
        <w:t>критериев развития читательской</w:t>
      </w:r>
      <w:r w:rsidRPr="009A4A67">
        <w:rPr>
          <w:rFonts w:ascii="Times New Roman" w:hAnsi="Times New Roman" w:cs="Times New Roman"/>
          <w:sz w:val="24"/>
          <w:szCs w:val="24"/>
        </w:rPr>
        <w:t xml:space="preserve"> </w:t>
      </w:r>
      <w:r w:rsidR="00AE2360">
        <w:rPr>
          <w:rFonts w:ascii="Times New Roman" w:hAnsi="Times New Roman" w:cs="Times New Roman"/>
          <w:sz w:val="24"/>
          <w:szCs w:val="24"/>
        </w:rPr>
        <w:t>грамотности</w:t>
      </w:r>
      <w:r w:rsidRPr="009A4A67">
        <w:rPr>
          <w:rFonts w:ascii="Times New Roman" w:hAnsi="Times New Roman" w:cs="Times New Roman"/>
          <w:sz w:val="24"/>
          <w:szCs w:val="24"/>
        </w:rPr>
        <w:t xml:space="preserve"> у </w:t>
      </w:r>
      <w:r w:rsidR="00AE2360">
        <w:rPr>
          <w:rFonts w:ascii="Times New Roman" w:hAnsi="Times New Roman" w:cs="Times New Roman"/>
          <w:sz w:val="24"/>
          <w:szCs w:val="24"/>
        </w:rPr>
        <w:t>об</w:t>
      </w:r>
      <w:r w:rsidRPr="009A4A67">
        <w:rPr>
          <w:rFonts w:ascii="Times New Roman" w:hAnsi="Times New Roman" w:cs="Times New Roman"/>
          <w:sz w:val="24"/>
          <w:szCs w:val="24"/>
        </w:rPr>
        <w:t>уча</w:t>
      </w:r>
      <w:r w:rsidR="00AE2360">
        <w:rPr>
          <w:rFonts w:ascii="Times New Roman" w:hAnsi="Times New Roman" w:cs="Times New Roman"/>
          <w:sz w:val="24"/>
          <w:szCs w:val="24"/>
        </w:rPr>
        <w:t>ю</w:t>
      </w:r>
      <w:r w:rsidRPr="009A4A67">
        <w:rPr>
          <w:rFonts w:ascii="Times New Roman" w:hAnsi="Times New Roman" w:cs="Times New Roman"/>
          <w:sz w:val="24"/>
          <w:szCs w:val="24"/>
        </w:rPr>
        <w:t xml:space="preserve">щихся начальных классов были определены </w:t>
      </w:r>
      <w:r w:rsidR="00AE2360">
        <w:rPr>
          <w:rFonts w:ascii="Times New Roman" w:hAnsi="Times New Roman" w:cs="Times New Roman"/>
          <w:sz w:val="24"/>
          <w:szCs w:val="24"/>
        </w:rPr>
        <w:t>читательские действия, связанные</w:t>
      </w:r>
      <w:r w:rsidR="00AE2360" w:rsidRPr="00AE2360">
        <w:rPr>
          <w:rFonts w:ascii="Times New Roman" w:hAnsi="Times New Roman" w:cs="Times New Roman"/>
          <w:sz w:val="24"/>
          <w:szCs w:val="24"/>
        </w:rPr>
        <w:t xml:space="preserve"> с испол</w:t>
      </w:r>
      <w:r w:rsidR="00AE2360">
        <w:rPr>
          <w:rFonts w:ascii="Times New Roman" w:hAnsi="Times New Roman" w:cs="Times New Roman"/>
          <w:sz w:val="24"/>
          <w:szCs w:val="24"/>
        </w:rPr>
        <w:t>ьзованием информации из текста</w:t>
      </w:r>
      <w:r w:rsidRPr="009A4A67">
        <w:rPr>
          <w:rFonts w:ascii="Times New Roman" w:hAnsi="Times New Roman" w:cs="Times New Roman"/>
          <w:sz w:val="24"/>
          <w:szCs w:val="24"/>
        </w:rPr>
        <w:t>:</w:t>
      </w:r>
      <w:r w:rsidR="00AE2360" w:rsidRPr="00AE2360">
        <w:t xml:space="preserve"> </w:t>
      </w:r>
    </w:p>
    <w:p w:rsidR="00AE2360" w:rsidRDefault="00AE2360" w:rsidP="00AE236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60">
        <w:rPr>
          <w:rFonts w:ascii="Times New Roman" w:hAnsi="Times New Roman" w:cs="Times New Roman"/>
          <w:sz w:val="24"/>
          <w:szCs w:val="24"/>
        </w:rPr>
        <w:t>находить и извлекать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360" w:rsidRDefault="00AE2360" w:rsidP="00AE236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E2360">
        <w:rPr>
          <w:rFonts w:ascii="Times New Roman" w:hAnsi="Times New Roman" w:cs="Times New Roman"/>
          <w:sz w:val="24"/>
          <w:szCs w:val="24"/>
        </w:rPr>
        <w:t xml:space="preserve">нтегрировать и </w:t>
      </w:r>
      <w:proofErr w:type="spellStart"/>
      <w:r w:rsidRPr="00AE2360">
        <w:rPr>
          <w:rFonts w:ascii="Times New Roman" w:hAnsi="Times New Roman" w:cs="Times New Roman"/>
          <w:sz w:val="24"/>
          <w:szCs w:val="24"/>
        </w:rPr>
        <w:t>интепретировать</w:t>
      </w:r>
      <w:proofErr w:type="spellEnd"/>
      <w:r w:rsidRPr="00AE2360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360" w:rsidRDefault="00AE2360" w:rsidP="00AE236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2360">
        <w:rPr>
          <w:rFonts w:ascii="Times New Roman" w:hAnsi="Times New Roman" w:cs="Times New Roman"/>
          <w:sz w:val="24"/>
          <w:szCs w:val="24"/>
        </w:rPr>
        <w:t>смыслять и оценивать содержание и форму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A67" w:rsidRPr="00AE2360" w:rsidRDefault="00AE2360" w:rsidP="00AE236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E2360">
        <w:rPr>
          <w:rFonts w:ascii="Times New Roman" w:hAnsi="Times New Roman" w:cs="Times New Roman"/>
          <w:sz w:val="24"/>
          <w:szCs w:val="24"/>
        </w:rPr>
        <w:t>спользовать информацию из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638" w:rsidRPr="00AE2360" w:rsidRDefault="009A4A67" w:rsidP="00AE2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 xml:space="preserve">     </w:t>
      </w:r>
      <w:r w:rsidR="0092226B">
        <w:rPr>
          <w:rFonts w:ascii="Times New Roman" w:hAnsi="Times New Roman" w:cs="Times New Roman"/>
          <w:sz w:val="24"/>
          <w:szCs w:val="24"/>
        </w:rPr>
        <w:t>На входной диагностике д</w:t>
      </w:r>
      <w:r w:rsidR="002A2945" w:rsidRPr="00BA6638">
        <w:rPr>
          <w:rFonts w:ascii="Times New Roman" w:hAnsi="Times New Roman" w:cs="Times New Roman"/>
          <w:sz w:val="24"/>
          <w:szCs w:val="24"/>
        </w:rPr>
        <w:t xml:space="preserve">ля выявления уровня развития читательской грамотности </w:t>
      </w:r>
      <w:r w:rsidR="00BA6638" w:rsidRPr="00BA6638">
        <w:rPr>
          <w:rFonts w:ascii="Times New Roman" w:hAnsi="Times New Roman" w:cs="Times New Roman"/>
          <w:sz w:val="24"/>
          <w:szCs w:val="24"/>
        </w:rPr>
        <w:t>мы использовали:</w:t>
      </w:r>
    </w:p>
    <w:p w:rsidR="00BA6638" w:rsidRPr="00AE2360" w:rsidRDefault="00BA6638" w:rsidP="00AE236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60">
        <w:rPr>
          <w:rFonts w:ascii="Times New Roman" w:hAnsi="Times New Roman" w:cs="Times New Roman"/>
          <w:sz w:val="24"/>
          <w:szCs w:val="24"/>
        </w:rPr>
        <w:t>Задания в тестовой форме;</w:t>
      </w:r>
    </w:p>
    <w:p w:rsidR="00BA6638" w:rsidRPr="00AE2360" w:rsidRDefault="00BA6638" w:rsidP="00AE236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60">
        <w:rPr>
          <w:rFonts w:ascii="Times New Roman" w:hAnsi="Times New Roman" w:cs="Times New Roman"/>
          <w:sz w:val="24"/>
          <w:szCs w:val="24"/>
        </w:rPr>
        <w:t>Комплексные работы;</w:t>
      </w:r>
    </w:p>
    <w:p w:rsidR="00981B32" w:rsidRPr="00AE2360" w:rsidRDefault="00BA6638" w:rsidP="00AE2360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360">
        <w:rPr>
          <w:rFonts w:ascii="Times New Roman" w:hAnsi="Times New Roman" w:cs="Times New Roman"/>
          <w:sz w:val="24"/>
          <w:szCs w:val="24"/>
        </w:rPr>
        <w:t>Контрольные тексты для проверки техники чтения.</w:t>
      </w:r>
    </w:p>
    <w:p w:rsidR="00655807" w:rsidRPr="00BA6638" w:rsidRDefault="009A4A67" w:rsidP="00655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Результаты первичного контрольног</w:t>
      </w:r>
      <w:r>
        <w:rPr>
          <w:rFonts w:ascii="Times New Roman" w:hAnsi="Times New Roman" w:cs="Times New Roman"/>
          <w:sz w:val="24"/>
          <w:szCs w:val="24"/>
        </w:rPr>
        <w:t xml:space="preserve">о среза представлены </w:t>
      </w:r>
      <w:r w:rsidR="00655807" w:rsidRPr="00BA6638">
        <w:rPr>
          <w:rFonts w:ascii="Times New Roman" w:hAnsi="Times New Roman" w:cs="Times New Roman"/>
          <w:sz w:val="24"/>
          <w:szCs w:val="24"/>
        </w:rPr>
        <w:t>в таблице 1.</w:t>
      </w:r>
    </w:p>
    <w:p w:rsidR="00655807" w:rsidRPr="00BA6638" w:rsidRDefault="00655807" w:rsidP="006558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6638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655807" w:rsidRPr="00BA6638" w:rsidRDefault="00655807" w:rsidP="006558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6638">
        <w:rPr>
          <w:rFonts w:ascii="Times New Roman" w:hAnsi="Times New Roman" w:cs="Times New Roman"/>
          <w:sz w:val="24"/>
          <w:szCs w:val="24"/>
        </w:rPr>
        <w:t xml:space="preserve">Показатели уровня </w:t>
      </w:r>
      <w:proofErr w:type="spellStart"/>
      <w:r w:rsidRPr="00BA66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6638">
        <w:rPr>
          <w:rFonts w:ascii="Times New Roman" w:hAnsi="Times New Roman" w:cs="Times New Roman"/>
          <w:sz w:val="24"/>
          <w:szCs w:val="24"/>
        </w:rPr>
        <w:t xml:space="preserve"> читательской грамотности на констатирующем этапе эксперимента</w:t>
      </w:r>
    </w:p>
    <w:tbl>
      <w:tblPr>
        <w:tblStyle w:val="a5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956"/>
        <w:gridCol w:w="1602"/>
        <w:gridCol w:w="1379"/>
        <w:gridCol w:w="1602"/>
        <w:gridCol w:w="1522"/>
      </w:tblGrid>
      <w:tr w:rsidR="0092226B" w:rsidRPr="00BA6638" w:rsidTr="0092226B">
        <w:trPr>
          <w:trHeight w:val="188"/>
        </w:trPr>
        <w:tc>
          <w:tcPr>
            <w:tcW w:w="3005" w:type="dxa"/>
            <w:vMerge w:val="restart"/>
          </w:tcPr>
          <w:p w:rsidR="0092226B" w:rsidRPr="00BA6638" w:rsidRDefault="0092226B" w:rsidP="0065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Группы читательских действий</w:t>
            </w:r>
          </w:p>
        </w:tc>
        <w:tc>
          <w:tcPr>
            <w:tcW w:w="3012" w:type="dxa"/>
            <w:gridSpan w:val="2"/>
          </w:tcPr>
          <w:p w:rsidR="0092226B" w:rsidRPr="00BA6638" w:rsidRDefault="0092226B" w:rsidP="0065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3в - всего 32 уч.</w:t>
            </w:r>
          </w:p>
          <w:p w:rsidR="0092226B" w:rsidRPr="00BA6638" w:rsidRDefault="0092226B" w:rsidP="0065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92226B" w:rsidRPr="00BA6638" w:rsidRDefault="0092226B" w:rsidP="0065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04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92226B" w:rsidRPr="00BA6638" w:rsidRDefault="0092226B" w:rsidP="0065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4в-всего 33 уч.</w:t>
            </w:r>
          </w:p>
        </w:tc>
      </w:tr>
      <w:tr w:rsidR="0092226B" w:rsidRPr="00BA6638" w:rsidTr="0092226B">
        <w:trPr>
          <w:trHeight w:val="187"/>
        </w:trPr>
        <w:tc>
          <w:tcPr>
            <w:tcW w:w="3005" w:type="dxa"/>
            <w:vMerge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2226B" w:rsidRPr="0092226B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испытуемых </w:t>
            </w:r>
          </w:p>
        </w:tc>
        <w:tc>
          <w:tcPr>
            <w:tcW w:w="1410" w:type="dxa"/>
          </w:tcPr>
          <w:p w:rsidR="0092226B" w:rsidRPr="0092226B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92226B" w:rsidRPr="0092226B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испытуемых </w:t>
            </w:r>
          </w:p>
        </w:tc>
        <w:tc>
          <w:tcPr>
            <w:tcW w:w="1562" w:type="dxa"/>
          </w:tcPr>
          <w:p w:rsidR="0092226B" w:rsidRPr="0092226B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2226B" w:rsidRPr="00BA6638" w:rsidTr="0092226B">
        <w:tc>
          <w:tcPr>
            <w:tcW w:w="3005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160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8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92226B" w:rsidRPr="00BA6638" w:rsidTr="0092226B">
        <w:tc>
          <w:tcPr>
            <w:tcW w:w="3005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Интегрировать и </w:t>
            </w:r>
            <w:proofErr w:type="spellStart"/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интепретировать</w:t>
            </w:r>
            <w:proofErr w:type="spellEnd"/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информацию</w:t>
            </w:r>
          </w:p>
        </w:tc>
        <w:tc>
          <w:tcPr>
            <w:tcW w:w="160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  <w:tc>
          <w:tcPr>
            <w:tcW w:w="148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69,6%</w:t>
            </w:r>
          </w:p>
        </w:tc>
      </w:tr>
      <w:tr w:rsidR="0092226B" w:rsidRPr="00BA6638" w:rsidTr="0092226B">
        <w:tc>
          <w:tcPr>
            <w:tcW w:w="3005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Осмыслять и оценивать содержание и форму текста</w:t>
            </w:r>
          </w:p>
        </w:tc>
        <w:tc>
          <w:tcPr>
            <w:tcW w:w="160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48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92226B" w:rsidRPr="00BA6638" w:rsidTr="0092226B">
        <w:tc>
          <w:tcPr>
            <w:tcW w:w="3005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160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148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92226B" w:rsidRPr="00BA6638" w:rsidRDefault="0092226B" w:rsidP="0092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</w:tr>
    </w:tbl>
    <w:p w:rsidR="009A4A67" w:rsidRDefault="009A4A67" w:rsidP="007B5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A67" w:rsidRDefault="009A4A67" w:rsidP="007B56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Для большей наглядности данные рез</w:t>
      </w:r>
      <w:r>
        <w:rPr>
          <w:rFonts w:ascii="Times New Roman" w:hAnsi="Times New Roman" w:cs="Times New Roman"/>
          <w:sz w:val="24"/>
          <w:szCs w:val="24"/>
        </w:rPr>
        <w:t xml:space="preserve">ультаты представлены в диаграммах 1 и 2. </w:t>
      </w:r>
    </w:p>
    <w:p w:rsidR="009A4A67" w:rsidRPr="00BA6638" w:rsidRDefault="00593E25" w:rsidP="009A4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7A12C5" wp14:editId="2D2F00EF">
            <wp:simplePos x="0" y="0"/>
            <wp:positionH relativeFrom="margin">
              <wp:posOffset>1102360</wp:posOffset>
            </wp:positionH>
            <wp:positionV relativeFrom="paragraph">
              <wp:posOffset>635</wp:posOffset>
            </wp:positionV>
            <wp:extent cx="3669665" cy="2292350"/>
            <wp:effectExtent l="0" t="0" r="6985" b="1270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A67" w:rsidRPr="00BA6638" w:rsidRDefault="009A4A67" w:rsidP="009A4A67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4A67" w:rsidRDefault="009A4A67" w:rsidP="009A4A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A67" w:rsidRDefault="009A4A67" w:rsidP="009A4A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A67" w:rsidRDefault="009A4A67" w:rsidP="00981B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A67" w:rsidRDefault="009A4A67" w:rsidP="00981B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A67" w:rsidRDefault="009A4A67" w:rsidP="00981B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A67" w:rsidRDefault="00593E25" w:rsidP="001974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D6348B" wp14:editId="4AAA7D5B">
            <wp:simplePos x="0" y="0"/>
            <wp:positionH relativeFrom="margin">
              <wp:align>center</wp:align>
            </wp:positionH>
            <wp:positionV relativeFrom="paragraph">
              <wp:posOffset>615924</wp:posOffset>
            </wp:positionV>
            <wp:extent cx="3766820" cy="2279015"/>
            <wp:effectExtent l="0" t="0" r="5080" b="6985"/>
            <wp:wrapTight wrapText="bothSides">
              <wp:wrapPolygon edited="0">
                <wp:start x="0" y="0"/>
                <wp:lineTo x="0" y="21486"/>
                <wp:lineTo x="21520" y="21486"/>
                <wp:lineTo x="2152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360">
        <w:rPr>
          <w:rFonts w:ascii="Times New Roman" w:hAnsi="Times New Roman" w:cs="Times New Roman"/>
          <w:sz w:val="24"/>
          <w:szCs w:val="24"/>
        </w:rPr>
        <w:t xml:space="preserve">Диаграмма 1. Результаты </w:t>
      </w:r>
      <w:proofErr w:type="spellStart"/>
      <w:r w:rsidR="00AE236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E2360">
        <w:rPr>
          <w:rFonts w:ascii="Times New Roman" w:hAnsi="Times New Roman" w:cs="Times New Roman"/>
          <w:sz w:val="24"/>
          <w:szCs w:val="24"/>
        </w:rPr>
        <w:t xml:space="preserve"> читательской грамотности обучающихся </w:t>
      </w:r>
      <w:r>
        <w:rPr>
          <w:rFonts w:ascii="Times New Roman" w:hAnsi="Times New Roman" w:cs="Times New Roman"/>
          <w:sz w:val="24"/>
          <w:szCs w:val="24"/>
        </w:rPr>
        <w:t>3 «В» класса</w:t>
      </w:r>
      <w:r w:rsidR="000D4009">
        <w:rPr>
          <w:rFonts w:ascii="Times New Roman" w:hAnsi="Times New Roman" w:cs="Times New Roman"/>
          <w:sz w:val="24"/>
          <w:szCs w:val="24"/>
        </w:rPr>
        <w:t xml:space="preserve"> на констатирующем этапе</w:t>
      </w:r>
    </w:p>
    <w:p w:rsidR="00593E25" w:rsidRDefault="009A4A67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E25" w:rsidRDefault="00593E25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9A4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593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2.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читательской грамотности обучающихся 4 «В»</w:t>
      </w:r>
      <w:r w:rsidR="000D4009">
        <w:rPr>
          <w:rFonts w:ascii="Times New Roman" w:hAnsi="Times New Roman" w:cs="Times New Roman"/>
          <w:sz w:val="24"/>
          <w:szCs w:val="24"/>
        </w:rPr>
        <w:t xml:space="preserve"> на констатирующем этапе</w:t>
      </w:r>
    </w:p>
    <w:p w:rsidR="00593E25" w:rsidRDefault="00593E25" w:rsidP="0059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9F" w:rsidRDefault="009A4A67" w:rsidP="00450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Анализ полученных результатов показывает, что у большинства детей выявл</w:t>
      </w:r>
      <w:r w:rsidR="00593E25">
        <w:rPr>
          <w:rFonts w:ascii="Times New Roman" w:hAnsi="Times New Roman" w:cs="Times New Roman"/>
          <w:sz w:val="24"/>
          <w:szCs w:val="24"/>
        </w:rPr>
        <w:t>ен средний уровень читательской грамотности</w:t>
      </w:r>
      <w:r w:rsidRPr="009A4A67">
        <w:rPr>
          <w:rFonts w:ascii="Times New Roman" w:hAnsi="Times New Roman" w:cs="Times New Roman"/>
          <w:sz w:val="24"/>
          <w:szCs w:val="24"/>
        </w:rPr>
        <w:t xml:space="preserve">. При этом можно отметить, что большая часть детей </w:t>
      </w:r>
      <w:r w:rsidR="00942B9C">
        <w:rPr>
          <w:rFonts w:ascii="Times New Roman" w:hAnsi="Times New Roman" w:cs="Times New Roman"/>
          <w:sz w:val="24"/>
          <w:szCs w:val="24"/>
        </w:rPr>
        <w:t>испытывает трудности в использовании информации из текста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2B9C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942B9C">
        <w:rPr>
          <w:rFonts w:ascii="Times New Roman" w:hAnsi="Times New Roman" w:cs="Times New Roman"/>
          <w:sz w:val="24"/>
          <w:szCs w:val="24"/>
        </w:rPr>
        <w:lastRenderedPageBreak/>
        <w:t xml:space="preserve">отметить, что наибольшие затруднения, обучающиеся испытывают в задании, где нужно было увидеть авторскую позицию и освоить идею произведения. </w:t>
      </w:r>
      <w:r w:rsidRPr="009A4A67">
        <w:rPr>
          <w:rFonts w:ascii="Times New Roman" w:hAnsi="Times New Roman" w:cs="Times New Roman"/>
          <w:sz w:val="24"/>
          <w:szCs w:val="24"/>
        </w:rPr>
        <w:t>Полученные результаты обосновывают необходимость активной деятельности в направлении</w:t>
      </w:r>
      <w:r w:rsidR="00942B9C">
        <w:rPr>
          <w:rFonts w:ascii="Times New Roman" w:hAnsi="Times New Roman" w:cs="Times New Roman"/>
          <w:sz w:val="24"/>
          <w:szCs w:val="24"/>
        </w:rPr>
        <w:t xml:space="preserve"> развития читательской грамотности младших школьников. </w:t>
      </w:r>
    </w:p>
    <w:p w:rsidR="005A4138" w:rsidRPr="005A4138" w:rsidRDefault="005A4138" w:rsidP="00450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138">
        <w:rPr>
          <w:rFonts w:ascii="Times New Roman" w:hAnsi="Times New Roman" w:cs="Times New Roman"/>
          <w:sz w:val="24"/>
          <w:szCs w:val="24"/>
        </w:rPr>
        <w:t>Проведя анализ результатов конста</w:t>
      </w:r>
      <w:r>
        <w:rPr>
          <w:rFonts w:ascii="Times New Roman" w:hAnsi="Times New Roman" w:cs="Times New Roman"/>
          <w:sz w:val="24"/>
          <w:szCs w:val="24"/>
        </w:rPr>
        <w:t>тирующего этапа эксперимента, мы организовали</w:t>
      </w:r>
      <w:r w:rsidRPr="005A4138">
        <w:rPr>
          <w:rFonts w:ascii="Times New Roman" w:hAnsi="Times New Roman" w:cs="Times New Roman"/>
          <w:sz w:val="24"/>
          <w:szCs w:val="24"/>
        </w:rPr>
        <w:t xml:space="preserve"> работу по формированию читательской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413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«В» и 4 «В» </w:t>
      </w:r>
      <w:r w:rsidRPr="005A4138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4138">
        <w:rPr>
          <w:rFonts w:ascii="Times New Roman" w:hAnsi="Times New Roman" w:cs="Times New Roman"/>
          <w:sz w:val="24"/>
          <w:szCs w:val="24"/>
        </w:rPr>
        <w:t xml:space="preserve">, с применением цифровых образовательных ресурсов в реализации </w:t>
      </w:r>
      <w:proofErr w:type="spellStart"/>
      <w:r w:rsidRPr="005A4138">
        <w:rPr>
          <w:rFonts w:ascii="Times New Roman" w:hAnsi="Times New Roman" w:cs="Times New Roman"/>
          <w:sz w:val="24"/>
          <w:szCs w:val="24"/>
        </w:rPr>
        <w:t>агрокомпонента</w:t>
      </w:r>
      <w:proofErr w:type="spellEnd"/>
      <w:r w:rsidRPr="005A4138">
        <w:rPr>
          <w:rFonts w:ascii="Times New Roman" w:hAnsi="Times New Roman" w:cs="Times New Roman"/>
          <w:sz w:val="24"/>
          <w:szCs w:val="24"/>
        </w:rPr>
        <w:t xml:space="preserve"> на уроках литературного чтения.</w:t>
      </w:r>
    </w:p>
    <w:p w:rsidR="000B1027" w:rsidRDefault="00733EB9" w:rsidP="0073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разработаны примерные задания </w:t>
      </w:r>
      <w:r w:rsidRPr="005A4138">
        <w:rPr>
          <w:rFonts w:ascii="Times New Roman" w:hAnsi="Times New Roman" w:cs="Times New Roman"/>
          <w:sz w:val="24"/>
          <w:szCs w:val="24"/>
        </w:rPr>
        <w:t xml:space="preserve">с применением цифровых образовательных ресурсов в реализации </w:t>
      </w:r>
      <w:proofErr w:type="spellStart"/>
      <w:r w:rsidRPr="005A4138">
        <w:rPr>
          <w:rFonts w:ascii="Times New Roman" w:hAnsi="Times New Roman" w:cs="Times New Roman"/>
          <w:sz w:val="24"/>
          <w:szCs w:val="24"/>
        </w:rPr>
        <w:t>агрокомпонента</w:t>
      </w:r>
      <w:proofErr w:type="spellEnd"/>
      <w:r w:rsidRPr="005A4138">
        <w:rPr>
          <w:rFonts w:ascii="Times New Roman" w:hAnsi="Times New Roman" w:cs="Times New Roman"/>
          <w:sz w:val="24"/>
          <w:szCs w:val="24"/>
        </w:rPr>
        <w:t xml:space="preserve"> на уроках литературного чтения</w:t>
      </w:r>
      <w:r>
        <w:rPr>
          <w:rFonts w:ascii="Times New Roman" w:hAnsi="Times New Roman" w:cs="Times New Roman"/>
          <w:sz w:val="24"/>
          <w:szCs w:val="24"/>
        </w:rPr>
        <w:t xml:space="preserve"> на ресурсе </w:t>
      </w:r>
      <w:hyperlink r:id="rId7" w:history="1">
        <w:r w:rsidRPr="00B9458E">
          <w:rPr>
            <w:rStyle w:val="a6"/>
            <w:rFonts w:ascii="Times New Roman" w:hAnsi="Times New Roman" w:cs="Times New Roman"/>
            <w:sz w:val="24"/>
            <w:szCs w:val="24"/>
          </w:rPr>
          <w:t>https://interacty</w:t>
        </w:r>
      </w:hyperlink>
      <w:r w:rsidR="0014059E">
        <w:rPr>
          <w:rFonts w:ascii="Times New Roman" w:hAnsi="Times New Roman" w:cs="Times New Roman"/>
          <w:sz w:val="24"/>
          <w:szCs w:val="24"/>
        </w:rPr>
        <w:t xml:space="preserve"> </w:t>
      </w:r>
      <w:r w:rsidR="0014059E" w:rsidRPr="0014059E">
        <w:rPr>
          <w:rFonts w:ascii="Times New Roman" w:hAnsi="Times New Roman" w:cs="Times New Roman"/>
          <w:sz w:val="24"/>
          <w:szCs w:val="24"/>
        </w:rPr>
        <w:t>[3]</w:t>
      </w:r>
      <w:r w:rsidR="001405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027" w:rsidRPr="000B1027" w:rsidRDefault="000B1027" w:rsidP="000B10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1.</w:t>
      </w:r>
      <w:r w:rsidRPr="000B102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«множественного выбора» - в</w:t>
      </w:r>
      <w:r w:rsidRPr="000B1027">
        <w:rPr>
          <w:rFonts w:ascii="Times New Roman" w:hAnsi="Times New Roman" w:cs="Times New Roman"/>
          <w:sz w:val="24"/>
          <w:szCs w:val="24"/>
        </w:rPr>
        <w:t>икторина по произведению И. Соколова- Микитова «</w:t>
      </w:r>
      <w:proofErr w:type="spellStart"/>
      <w:r w:rsidRPr="000B1027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0B10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3 «В» классе </w:t>
      </w:r>
      <w:hyperlink r:id="rId8" w:history="1">
        <w:r w:rsidRPr="00B9458E">
          <w:rPr>
            <w:rStyle w:val="a6"/>
            <w:rFonts w:ascii="Times New Roman" w:hAnsi="Times New Roman" w:cs="Times New Roman"/>
            <w:sz w:val="24"/>
            <w:szCs w:val="24"/>
          </w:rPr>
          <w:t>https://interacty.me/projects/9c6f1c9f3b1aefc8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27" w:rsidRPr="000B1027" w:rsidRDefault="004E6D69" w:rsidP="004E6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Задания «на соотнесение» - в</w:t>
      </w:r>
      <w:r w:rsidRPr="004E6D69">
        <w:rPr>
          <w:rFonts w:ascii="Times New Roman" w:hAnsi="Times New Roman" w:cs="Times New Roman"/>
          <w:sz w:val="24"/>
          <w:szCs w:val="24"/>
        </w:rPr>
        <w:t xml:space="preserve">икторина: «По страницам басен </w:t>
      </w:r>
      <w:proofErr w:type="spellStart"/>
      <w:r w:rsidRPr="004E6D69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Pr="004E6D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4 «В» классе </w:t>
      </w:r>
      <w:hyperlink r:id="rId9" w:history="1">
        <w:r w:rsidRPr="00B9458E">
          <w:rPr>
            <w:rStyle w:val="a6"/>
            <w:rFonts w:ascii="Times New Roman" w:hAnsi="Times New Roman" w:cs="Times New Roman"/>
            <w:sz w:val="24"/>
            <w:szCs w:val="24"/>
          </w:rPr>
          <w:t>https://interacty.me/projects/2c66ea8ac7eaf51c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27" w:rsidRPr="000B1027" w:rsidRDefault="000B1027" w:rsidP="00991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3.</w:t>
      </w:r>
      <w:r w:rsidRPr="000B1027">
        <w:rPr>
          <w:rFonts w:ascii="Times New Roman" w:hAnsi="Times New Roman" w:cs="Times New Roman"/>
          <w:sz w:val="24"/>
          <w:szCs w:val="24"/>
        </w:rPr>
        <w:tab/>
        <w:t xml:space="preserve"> Зада</w:t>
      </w:r>
      <w:r w:rsidR="00991EDE">
        <w:rPr>
          <w:rFonts w:ascii="Times New Roman" w:hAnsi="Times New Roman" w:cs="Times New Roman"/>
          <w:sz w:val="24"/>
          <w:szCs w:val="24"/>
        </w:rPr>
        <w:t xml:space="preserve">ния «на дополнение информации» - </w:t>
      </w:r>
      <w:r w:rsidRPr="000B1027">
        <w:rPr>
          <w:rFonts w:ascii="Times New Roman" w:hAnsi="Times New Roman" w:cs="Times New Roman"/>
          <w:sz w:val="24"/>
          <w:szCs w:val="24"/>
        </w:rPr>
        <w:t>допо</w:t>
      </w:r>
      <w:r w:rsidR="00991EDE">
        <w:rPr>
          <w:rFonts w:ascii="Times New Roman" w:hAnsi="Times New Roman" w:cs="Times New Roman"/>
          <w:sz w:val="24"/>
          <w:szCs w:val="24"/>
        </w:rPr>
        <w:t>лнение (завершение) предложений</w:t>
      </w:r>
      <w:r w:rsidR="00507296" w:rsidRPr="00507296"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 xml:space="preserve"> </w:t>
      </w:r>
      <w:proofErr w:type="spellStart"/>
      <w:r w:rsidR="00507296" w:rsidRPr="00507296">
        <w:rPr>
          <w:rFonts w:ascii="Times New Roman" w:hAnsi="Times New Roman" w:cs="Times New Roman"/>
          <w:sz w:val="24"/>
          <w:szCs w:val="24"/>
        </w:rPr>
        <w:t>Т.Бокова</w:t>
      </w:r>
      <w:proofErr w:type="spellEnd"/>
      <w:r w:rsidR="00507296" w:rsidRPr="00507296">
        <w:rPr>
          <w:rFonts w:ascii="Times New Roman" w:hAnsi="Times New Roman" w:cs="Times New Roman"/>
          <w:sz w:val="24"/>
          <w:szCs w:val="24"/>
        </w:rPr>
        <w:t xml:space="preserve"> «Родина»</w:t>
      </w:r>
      <w:r w:rsidR="00507296">
        <w:rPr>
          <w:rFonts w:ascii="Times New Roman" w:hAnsi="Times New Roman" w:cs="Times New Roman"/>
          <w:sz w:val="24"/>
          <w:szCs w:val="24"/>
        </w:rPr>
        <w:t xml:space="preserve"> в 3 «В» классе </w:t>
      </w:r>
      <w:r w:rsidR="00991ED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91EDE" w:rsidRPr="00991EDE">
          <w:rPr>
            <w:rStyle w:val="a6"/>
            <w:rFonts w:ascii="Times New Roman" w:hAnsi="Times New Roman" w:cs="Times New Roman"/>
            <w:sz w:val="24"/>
            <w:szCs w:val="24"/>
          </w:rPr>
          <w:t>https://interacty.me/projects/6b4803aacdc477c7</w:t>
        </w:r>
      </w:hyperlink>
      <w:r w:rsidR="00991EDE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0B1027" w:rsidRPr="000B1027" w:rsidRDefault="000B1027" w:rsidP="00507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27">
        <w:rPr>
          <w:rFonts w:ascii="Times New Roman" w:hAnsi="Times New Roman" w:cs="Times New Roman"/>
          <w:sz w:val="24"/>
          <w:szCs w:val="24"/>
        </w:rPr>
        <w:t>4.</w:t>
      </w:r>
      <w:r w:rsidRPr="000B1027">
        <w:rPr>
          <w:rFonts w:ascii="Times New Roman" w:hAnsi="Times New Roman" w:cs="Times New Roman"/>
          <w:sz w:val="24"/>
          <w:szCs w:val="24"/>
        </w:rPr>
        <w:tab/>
        <w:t xml:space="preserve"> Задания </w:t>
      </w:r>
      <w:r w:rsidR="00507296">
        <w:rPr>
          <w:rFonts w:ascii="Times New Roman" w:hAnsi="Times New Roman" w:cs="Times New Roman"/>
          <w:sz w:val="24"/>
          <w:szCs w:val="24"/>
        </w:rPr>
        <w:t>«на восстановление деформирован</w:t>
      </w:r>
      <w:r w:rsidRPr="000B1027">
        <w:rPr>
          <w:rFonts w:ascii="Times New Roman" w:hAnsi="Times New Roman" w:cs="Times New Roman"/>
          <w:sz w:val="24"/>
          <w:szCs w:val="24"/>
        </w:rPr>
        <w:t>ного текста»: расположение «перепутанных» фрагменто</w:t>
      </w:r>
      <w:r w:rsidR="00507296">
        <w:rPr>
          <w:rFonts w:ascii="Times New Roman" w:hAnsi="Times New Roman" w:cs="Times New Roman"/>
          <w:sz w:val="24"/>
          <w:szCs w:val="24"/>
        </w:rPr>
        <w:t xml:space="preserve">в текста в правильной последовательности </w:t>
      </w:r>
      <w:proofErr w:type="spellStart"/>
      <w:r w:rsidR="00507296" w:rsidRPr="00507296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="00507296" w:rsidRPr="00507296">
        <w:rPr>
          <w:rFonts w:ascii="Times New Roman" w:hAnsi="Times New Roman" w:cs="Times New Roman"/>
          <w:sz w:val="24"/>
          <w:szCs w:val="24"/>
        </w:rPr>
        <w:t xml:space="preserve"> "Когда волнуется желтеющая нива"</w:t>
      </w:r>
      <w:r w:rsidR="00507296">
        <w:rPr>
          <w:rFonts w:ascii="Times New Roman" w:hAnsi="Times New Roman" w:cs="Times New Roman"/>
          <w:sz w:val="24"/>
          <w:szCs w:val="24"/>
        </w:rPr>
        <w:t xml:space="preserve"> в 4 «В» классе </w:t>
      </w:r>
      <w:hyperlink r:id="rId11" w:history="1">
        <w:r w:rsidR="00507296" w:rsidRPr="00B9458E">
          <w:rPr>
            <w:rStyle w:val="a6"/>
            <w:rFonts w:ascii="Times New Roman" w:hAnsi="Times New Roman" w:cs="Times New Roman"/>
            <w:sz w:val="24"/>
            <w:szCs w:val="24"/>
          </w:rPr>
          <w:t>https://interacty.me/projects/fa620dcc4e95a3b0</w:t>
        </w:r>
      </w:hyperlink>
      <w:r w:rsidR="00507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38" w:rsidRPr="000B1027" w:rsidRDefault="00994D3D" w:rsidP="00994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Задания с ответами на вопросы </w:t>
      </w:r>
      <w:r w:rsidR="00934C62">
        <w:rPr>
          <w:rFonts w:ascii="Times New Roman" w:hAnsi="Times New Roman" w:cs="Times New Roman"/>
          <w:sz w:val="24"/>
          <w:szCs w:val="24"/>
        </w:rPr>
        <w:t xml:space="preserve">по стихотворению </w:t>
      </w:r>
      <w:r w:rsidR="00934C62" w:rsidRPr="00934C62">
        <w:rPr>
          <w:rFonts w:ascii="Times New Roman" w:hAnsi="Times New Roman" w:cs="Times New Roman"/>
          <w:sz w:val="24"/>
          <w:szCs w:val="24"/>
        </w:rPr>
        <w:t>«Гроза днём»</w:t>
      </w:r>
      <w:r w:rsidR="00934C62">
        <w:rPr>
          <w:rFonts w:ascii="Times New Roman" w:hAnsi="Times New Roman" w:cs="Times New Roman"/>
          <w:sz w:val="24"/>
          <w:szCs w:val="24"/>
        </w:rPr>
        <w:t xml:space="preserve"> </w:t>
      </w:r>
      <w:r w:rsidR="00934C62" w:rsidRPr="00934C62">
        <w:rPr>
          <w:rFonts w:ascii="Times New Roman" w:hAnsi="Times New Roman" w:cs="Times New Roman"/>
          <w:sz w:val="24"/>
          <w:szCs w:val="24"/>
        </w:rPr>
        <w:t>С.Я.</w:t>
      </w:r>
      <w:r w:rsidR="00934C62">
        <w:rPr>
          <w:rFonts w:ascii="Times New Roman" w:hAnsi="Times New Roman" w:cs="Times New Roman"/>
          <w:sz w:val="24"/>
          <w:szCs w:val="24"/>
        </w:rPr>
        <w:t xml:space="preserve"> Маршака в 3 «В» классе </w:t>
      </w:r>
      <w:hyperlink r:id="rId12" w:history="1">
        <w:r w:rsidR="00934C62" w:rsidRPr="00B9458E">
          <w:rPr>
            <w:rStyle w:val="a6"/>
            <w:rFonts w:ascii="Times New Roman" w:hAnsi="Times New Roman" w:cs="Times New Roman"/>
            <w:sz w:val="24"/>
            <w:szCs w:val="24"/>
          </w:rPr>
          <w:t>https://interacty.me/projects/805ec94255e20d87</w:t>
        </w:r>
      </w:hyperlink>
      <w:r w:rsidR="0093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D3" w:rsidRPr="003A5DD3" w:rsidRDefault="003A5DD3" w:rsidP="003A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D3">
        <w:rPr>
          <w:rFonts w:ascii="Times New Roman" w:hAnsi="Times New Roman" w:cs="Times New Roman"/>
          <w:sz w:val="24"/>
          <w:szCs w:val="24"/>
        </w:rPr>
        <w:t>Данные задания интересны и полезны для младших школьников. Их основой является признание произведений искусства в отдельных отрывках, воссоздание линий и строф в соответствии с заданными словами, а также решение имен литературных персонажей, имен авторов, названий книг и произведений в серии вопросы шарады, воспроизведение персонажей книг по описанию.</w:t>
      </w:r>
    </w:p>
    <w:p w:rsidR="003A5DD3" w:rsidRDefault="000D4009" w:rsidP="000D400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формирующего этапа исследования мы провели контрольный срез в конце второй четверти, который показал следующие результаты:</w:t>
      </w:r>
    </w:p>
    <w:p w:rsidR="003A5DD3" w:rsidRPr="00BA6638" w:rsidRDefault="000D4009" w:rsidP="003A5D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3A5DD3" w:rsidRPr="00BA6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DD3" w:rsidRPr="00BA6638" w:rsidRDefault="003A5DD3" w:rsidP="003A5D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6638">
        <w:rPr>
          <w:rFonts w:ascii="Times New Roman" w:hAnsi="Times New Roman" w:cs="Times New Roman"/>
          <w:sz w:val="24"/>
          <w:szCs w:val="24"/>
        </w:rPr>
        <w:t xml:space="preserve">Показатели уровня </w:t>
      </w:r>
      <w:proofErr w:type="spellStart"/>
      <w:r w:rsidRPr="00BA66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6638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="000D4009">
        <w:rPr>
          <w:rFonts w:ascii="Times New Roman" w:hAnsi="Times New Roman" w:cs="Times New Roman"/>
          <w:sz w:val="24"/>
          <w:szCs w:val="24"/>
        </w:rPr>
        <w:t xml:space="preserve"> на контрольном</w:t>
      </w:r>
      <w:r w:rsidRPr="00BA6638">
        <w:rPr>
          <w:rFonts w:ascii="Times New Roman" w:hAnsi="Times New Roman" w:cs="Times New Roman"/>
          <w:sz w:val="24"/>
          <w:szCs w:val="24"/>
        </w:rPr>
        <w:t xml:space="preserve"> этапе эксперимента</w:t>
      </w:r>
    </w:p>
    <w:tbl>
      <w:tblPr>
        <w:tblStyle w:val="a5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956"/>
        <w:gridCol w:w="1602"/>
        <w:gridCol w:w="1379"/>
        <w:gridCol w:w="1602"/>
        <w:gridCol w:w="1522"/>
      </w:tblGrid>
      <w:tr w:rsidR="003A5DD3" w:rsidRPr="00BA6638" w:rsidTr="00955663">
        <w:trPr>
          <w:trHeight w:val="188"/>
        </w:trPr>
        <w:tc>
          <w:tcPr>
            <w:tcW w:w="3005" w:type="dxa"/>
            <w:vMerge w:val="restart"/>
          </w:tcPr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 читательских действий</w:t>
            </w:r>
          </w:p>
        </w:tc>
        <w:tc>
          <w:tcPr>
            <w:tcW w:w="3012" w:type="dxa"/>
            <w:gridSpan w:val="2"/>
          </w:tcPr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3в - всего 32 уч.</w:t>
            </w:r>
          </w:p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4в-всего 33 уч.</w:t>
            </w:r>
          </w:p>
        </w:tc>
      </w:tr>
      <w:tr w:rsidR="000D4009" w:rsidRPr="00BA6638" w:rsidTr="00955663">
        <w:trPr>
          <w:trHeight w:val="187"/>
        </w:trPr>
        <w:tc>
          <w:tcPr>
            <w:tcW w:w="3005" w:type="dxa"/>
            <w:vMerge/>
          </w:tcPr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A5DD3" w:rsidRPr="0092226B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испытуемых </w:t>
            </w:r>
          </w:p>
        </w:tc>
        <w:tc>
          <w:tcPr>
            <w:tcW w:w="1410" w:type="dxa"/>
          </w:tcPr>
          <w:p w:rsidR="003A5DD3" w:rsidRPr="0092226B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3A5DD3" w:rsidRPr="0092226B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испытуемых </w:t>
            </w:r>
          </w:p>
        </w:tc>
        <w:tc>
          <w:tcPr>
            <w:tcW w:w="1562" w:type="dxa"/>
          </w:tcPr>
          <w:p w:rsidR="003A5DD3" w:rsidRPr="0092226B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A5DD3" w:rsidRPr="00BA6638" w:rsidTr="00955663">
        <w:tc>
          <w:tcPr>
            <w:tcW w:w="3005" w:type="dxa"/>
          </w:tcPr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160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3A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r w:rsidR="003A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DD3" w:rsidRPr="00BA6638" w:rsidTr="00955663">
        <w:tc>
          <w:tcPr>
            <w:tcW w:w="3005" w:type="dxa"/>
          </w:tcPr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Интегрировать и </w:t>
            </w:r>
            <w:proofErr w:type="spellStart"/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интепретировать</w:t>
            </w:r>
            <w:proofErr w:type="spellEnd"/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информацию</w:t>
            </w:r>
          </w:p>
        </w:tc>
        <w:tc>
          <w:tcPr>
            <w:tcW w:w="160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  <w:r w:rsidR="003A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3A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DD3" w:rsidRPr="00BA6638" w:rsidTr="00955663">
        <w:tc>
          <w:tcPr>
            <w:tcW w:w="3005" w:type="dxa"/>
          </w:tcPr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Осмыслять и оценивать содержание и форму текста</w:t>
            </w:r>
          </w:p>
        </w:tc>
        <w:tc>
          <w:tcPr>
            <w:tcW w:w="160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  <w:r w:rsidR="003A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  <w:r w:rsidR="003A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DD3" w:rsidRPr="00BA6638" w:rsidTr="00955663">
        <w:tc>
          <w:tcPr>
            <w:tcW w:w="3005" w:type="dxa"/>
          </w:tcPr>
          <w:p w:rsidR="003A5DD3" w:rsidRPr="00BA6638" w:rsidRDefault="003A5DD3" w:rsidP="00955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160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3A5DD3" w:rsidRPr="00BA6638" w:rsidRDefault="000D4009" w:rsidP="0095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3A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A5DD3" w:rsidRPr="0092226B" w:rsidRDefault="003A5DD3" w:rsidP="003A5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DD3" w:rsidRDefault="003A5DD3" w:rsidP="003A5D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DD3" w:rsidRDefault="003A5DD3" w:rsidP="003A5D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A67">
        <w:rPr>
          <w:rFonts w:ascii="Times New Roman" w:hAnsi="Times New Roman" w:cs="Times New Roman"/>
          <w:sz w:val="24"/>
          <w:szCs w:val="24"/>
        </w:rPr>
        <w:t>Для большей наглядности данные рез</w:t>
      </w:r>
      <w:r>
        <w:rPr>
          <w:rFonts w:ascii="Times New Roman" w:hAnsi="Times New Roman" w:cs="Times New Roman"/>
          <w:sz w:val="24"/>
          <w:szCs w:val="24"/>
        </w:rPr>
        <w:t>уль</w:t>
      </w:r>
      <w:r w:rsidR="000D4009">
        <w:rPr>
          <w:rFonts w:ascii="Times New Roman" w:hAnsi="Times New Roman" w:cs="Times New Roman"/>
          <w:sz w:val="24"/>
          <w:szCs w:val="24"/>
        </w:rPr>
        <w:t>таты представлены в диаграммах 3 и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009" w:rsidRDefault="000D4009" w:rsidP="000D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4009" w:rsidRDefault="000D4009" w:rsidP="000D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009" w:rsidRDefault="000D4009" w:rsidP="000D40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445EC" wp14:editId="333B2A87">
            <wp:extent cx="3986011" cy="2427668"/>
            <wp:effectExtent l="0" t="0" r="1460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4009" w:rsidRDefault="000D4009" w:rsidP="000D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3.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читательской грамотности обучающихся 3 «В» на контрольном этапе </w:t>
      </w:r>
    </w:p>
    <w:p w:rsidR="000D4009" w:rsidRPr="003A5DD3" w:rsidRDefault="000D4009" w:rsidP="000D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Дальнейшие перспективы работы мы видим</w:t>
      </w:r>
      <w:r w:rsidRPr="003A5DD3">
        <w:rPr>
          <w:rFonts w:ascii="Times New Roman" w:hAnsi="Times New Roman" w:cs="Times New Roman"/>
          <w:sz w:val="24"/>
          <w:szCs w:val="24"/>
        </w:rPr>
        <w:t xml:space="preserve"> в поиске и реализации эффективных средств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читательской грамотности </w:t>
      </w:r>
      <w:r w:rsidRPr="003A5DD3">
        <w:rPr>
          <w:rFonts w:ascii="Times New Roman" w:hAnsi="Times New Roman" w:cs="Times New Roman"/>
          <w:sz w:val="24"/>
          <w:szCs w:val="24"/>
        </w:rPr>
        <w:t xml:space="preserve">с применением цифровых образовательных ресурсов в реализации </w:t>
      </w:r>
      <w:proofErr w:type="spellStart"/>
      <w:r w:rsidRPr="003A5DD3">
        <w:rPr>
          <w:rFonts w:ascii="Times New Roman" w:hAnsi="Times New Roman" w:cs="Times New Roman"/>
          <w:sz w:val="24"/>
          <w:szCs w:val="24"/>
        </w:rPr>
        <w:t>агрокомпонента</w:t>
      </w:r>
      <w:proofErr w:type="spellEnd"/>
      <w:r w:rsidRPr="003A5DD3">
        <w:rPr>
          <w:rFonts w:ascii="Times New Roman" w:hAnsi="Times New Roman" w:cs="Times New Roman"/>
          <w:sz w:val="24"/>
          <w:szCs w:val="24"/>
        </w:rPr>
        <w:t xml:space="preserve"> на уроках литературного чтения и апробации системы занятий по теме исследования. </w:t>
      </w:r>
    </w:p>
    <w:p w:rsidR="003A5DD3" w:rsidRDefault="000D4009" w:rsidP="003A5DD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B6E18EB" wp14:editId="49BEDEB7">
            <wp:simplePos x="0" y="0"/>
            <wp:positionH relativeFrom="column">
              <wp:posOffset>1179777</wp:posOffset>
            </wp:positionH>
            <wp:positionV relativeFrom="paragraph">
              <wp:posOffset>302000</wp:posOffset>
            </wp:positionV>
            <wp:extent cx="3825025" cy="2466304"/>
            <wp:effectExtent l="0" t="0" r="4445" b="1079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D4009" w:rsidRDefault="000D4009" w:rsidP="002D3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009" w:rsidRPr="000D4009" w:rsidRDefault="000D4009" w:rsidP="000D4009">
      <w:pPr>
        <w:rPr>
          <w:rFonts w:ascii="Times New Roman" w:hAnsi="Times New Roman" w:cs="Times New Roman"/>
          <w:sz w:val="24"/>
          <w:szCs w:val="24"/>
        </w:rPr>
      </w:pPr>
    </w:p>
    <w:p w:rsidR="000D4009" w:rsidRPr="000D4009" w:rsidRDefault="000D4009" w:rsidP="000D4009">
      <w:pPr>
        <w:rPr>
          <w:rFonts w:ascii="Times New Roman" w:hAnsi="Times New Roman" w:cs="Times New Roman"/>
          <w:sz w:val="24"/>
          <w:szCs w:val="24"/>
        </w:rPr>
      </w:pPr>
    </w:p>
    <w:p w:rsidR="000D4009" w:rsidRPr="000D4009" w:rsidRDefault="000D4009" w:rsidP="000D4009">
      <w:pPr>
        <w:rPr>
          <w:rFonts w:ascii="Times New Roman" w:hAnsi="Times New Roman" w:cs="Times New Roman"/>
          <w:sz w:val="24"/>
          <w:szCs w:val="24"/>
        </w:rPr>
      </w:pPr>
    </w:p>
    <w:p w:rsidR="000D4009" w:rsidRPr="000D4009" w:rsidRDefault="000D4009" w:rsidP="000D4009">
      <w:pPr>
        <w:rPr>
          <w:rFonts w:ascii="Times New Roman" w:hAnsi="Times New Roman" w:cs="Times New Roman"/>
          <w:sz w:val="24"/>
          <w:szCs w:val="24"/>
        </w:rPr>
      </w:pPr>
    </w:p>
    <w:p w:rsidR="000D4009" w:rsidRPr="000D4009" w:rsidRDefault="000D4009" w:rsidP="000D4009">
      <w:pPr>
        <w:rPr>
          <w:rFonts w:ascii="Times New Roman" w:hAnsi="Times New Roman" w:cs="Times New Roman"/>
          <w:sz w:val="24"/>
          <w:szCs w:val="24"/>
        </w:rPr>
      </w:pPr>
    </w:p>
    <w:p w:rsidR="000D4009" w:rsidRPr="000D4009" w:rsidRDefault="000D4009" w:rsidP="000D4009">
      <w:pPr>
        <w:rPr>
          <w:rFonts w:ascii="Times New Roman" w:hAnsi="Times New Roman" w:cs="Times New Roman"/>
          <w:sz w:val="24"/>
          <w:szCs w:val="24"/>
        </w:rPr>
      </w:pPr>
    </w:p>
    <w:p w:rsidR="000D4009" w:rsidRPr="000D4009" w:rsidRDefault="000D4009" w:rsidP="000D4009">
      <w:pPr>
        <w:rPr>
          <w:rFonts w:ascii="Times New Roman" w:hAnsi="Times New Roman" w:cs="Times New Roman"/>
          <w:sz w:val="24"/>
          <w:szCs w:val="24"/>
        </w:rPr>
      </w:pPr>
    </w:p>
    <w:p w:rsidR="000D4009" w:rsidRDefault="000D4009" w:rsidP="000D4009">
      <w:pPr>
        <w:rPr>
          <w:rFonts w:ascii="Times New Roman" w:hAnsi="Times New Roman" w:cs="Times New Roman"/>
          <w:sz w:val="24"/>
          <w:szCs w:val="24"/>
        </w:rPr>
      </w:pPr>
    </w:p>
    <w:p w:rsidR="000D4009" w:rsidRDefault="000D4009" w:rsidP="000D4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Диаграмма 4.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читательской грамотности обучающихся 4 «В» на контрольном этапе</w:t>
      </w:r>
    </w:p>
    <w:p w:rsidR="00BF46B4" w:rsidRPr="00BF46B4" w:rsidRDefault="00BF46B4" w:rsidP="00AF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B4">
        <w:rPr>
          <w:rFonts w:ascii="Times New Roman" w:hAnsi="Times New Roman" w:cs="Times New Roman"/>
          <w:sz w:val="24"/>
          <w:szCs w:val="24"/>
        </w:rPr>
        <w:t xml:space="preserve">Анализ динамики изменения результатов исследования показывает, что часть детей начали </w:t>
      </w:r>
      <w:r>
        <w:rPr>
          <w:rFonts w:ascii="Times New Roman" w:hAnsi="Times New Roman" w:cs="Times New Roman"/>
          <w:sz w:val="24"/>
          <w:szCs w:val="24"/>
        </w:rPr>
        <w:t xml:space="preserve">лучше использовать информацию из текста. </w:t>
      </w:r>
      <w:r w:rsidRPr="00BF46B4">
        <w:rPr>
          <w:rFonts w:ascii="Times New Roman" w:hAnsi="Times New Roman" w:cs="Times New Roman"/>
          <w:sz w:val="24"/>
          <w:szCs w:val="24"/>
        </w:rPr>
        <w:t>Следует отметить, что все дети с низк</w:t>
      </w:r>
      <w:r>
        <w:rPr>
          <w:rFonts w:ascii="Times New Roman" w:hAnsi="Times New Roman" w:cs="Times New Roman"/>
          <w:sz w:val="24"/>
          <w:szCs w:val="24"/>
        </w:rPr>
        <w:t xml:space="preserve">ого уровня перешли на средний. </w:t>
      </w:r>
      <w:r w:rsidRPr="00BF46B4">
        <w:rPr>
          <w:rFonts w:ascii="Times New Roman" w:hAnsi="Times New Roman" w:cs="Times New Roman"/>
          <w:sz w:val="24"/>
          <w:szCs w:val="24"/>
        </w:rPr>
        <w:t>Анализ динамики изменения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диагностики читательской грамотности</w:t>
      </w:r>
      <w:r w:rsidRPr="00BF46B4">
        <w:rPr>
          <w:rFonts w:ascii="Times New Roman" w:hAnsi="Times New Roman" w:cs="Times New Roman"/>
          <w:sz w:val="24"/>
          <w:szCs w:val="24"/>
        </w:rPr>
        <w:t xml:space="preserve"> обучающихся свидетельствует о том, что значительно увеличилось количество детей, находящихся на высоком уровне, и сократилось колич</w:t>
      </w:r>
      <w:r>
        <w:rPr>
          <w:rFonts w:ascii="Times New Roman" w:hAnsi="Times New Roman" w:cs="Times New Roman"/>
          <w:sz w:val="24"/>
          <w:szCs w:val="24"/>
        </w:rPr>
        <w:t>ество детей с низким уровнем</w:t>
      </w:r>
      <w:r w:rsidRPr="00BF4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28F" w:rsidRPr="0048428F" w:rsidRDefault="0048428F" w:rsidP="00484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8F">
        <w:rPr>
          <w:rFonts w:ascii="Times New Roman" w:hAnsi="Times New Roman" w:cs="Times New Roman"/>
          <w:sz w:val="24"/>
          <w:szCs w:val="24"/>
        </w:rPr>
        <w:t xml:space="preserve">Проведение экспериментальной работы подтвердило правомерность первоначального определения гипотезы, целей, задач, логики и содержания научного исследования. Полученные результаты являются основой для дальнейшего исследования по данной проблеме. Выводы исследования не претендуют на ее исчерпывающее решение и требуют дальнейшей работы. </w:t>
      </w:r>
    </w:p>
    <w:p w:rsidR="00AD0692" w:rsidRDefault="00AD0692" w:rsidP="00692E33">
      <w:pPr>
        <w:tabs>
          <w:tab w:val="left" w:pos="5253"/>
        </w:tabs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</w:p>
    <w:p w:rsidR="00AD0692" w:rsidRPr="00AD0692" w:rsidRDefault="00AD0692" w:rsidP="00692E33">
      <w:pPr>
        <w:tabs>
          <w:tab w:val="left" w:pos="5253"/>
        </w:tabs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</w:pPr>
      <w:r w:rsidRPr="00AD0692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Список используемых источников:</w:t>
      </w:r>
    </w:p>
    <w:p w:rsidR="0014059E" w:rsidRDefault="0014059E" w:rsidP="00692E33">
      <w:pPr>
        <w:tabs>
          <w:tab w:val="left" w:pos="5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Национальный проект</w:t>
      </w:r>
      <w:r w:rsidRPr="0014059E">
        <w:rPr>
          <w:rFonts w:ascii="Times New Roman" w:hAnsi="Times New Roman" w:cs="Times New Roman"/>
          <w:sz w:val="24"/>
          <w:szCs w:val="24"/>
        </w:rPr>
        <w:t xml:space="preserve"> РФ «Образование» </w:t>
      </w:r>
      <w:r>
        <w:rPr>
          <w:rFonts w:ascii="Times New Roman" w:hAnsi="Times New Roman" w:cs="Times New Roman"/>
          <w:sz w:val="24"/>
          <w:szCs w:val="24"/>
        </w:rPr>
        <w:t>от 24 декабря 2018 года;</w:t>
      </w:r>
    </w:p>
    <w:p w:rsidR="00692E33" w:rsidRDefault="0014059E" w:rsidP="00692E33">
      <w:pPr>
        <w:tabs>
          <w:tab w:val="left" w:pos="5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«Оценка читательской </w:t>
      </w:r>
      <w:r w:rsidR="00692E33" w:rsidRPr="00692E33">
        <w:rPr>
          <w:rFonts w:ascii="Times New Roman" w:hAnsi="Times New Roman" w:cs="Times New Roman"/>
          <w:sz w:val="24"/>
          <w:szCs w:val="24"/>
        </w:rPr>
        <w:t>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2E33" w:rsidRPr="00692E33">
        <w:t xml:space="preserve"> </w:t>
      </w:r>
      <w:r w:rsidR="00692E33" w:rsidRPr="00692E33">
        <w:rPr>
          <w:rFonts w:ascii="Times New Roman" w:hAnsi="Times New Roman" w:cs="Times New Roman"/>
          <w:sz w:val="24"/>
          <w:szCs w:val="24"/>
        </w:rPr>
        <w:t>Материалы к обсуждению</w:t>
      </w:r>
      <w:r>
        <w:rPr>
          <w:rFonts w:ascii="Times New Roman" w:hAnsi="Times New Roman" w:cs="Times New Roman"/>
          <w:sz w:val="24"/>
          <w:szCs w:val="24"/>
        </w:rPr>
        <w:t xml:space="preserve">», М., </w:t>
      </w:r>
      <w:r w:rsidR="00692E33" w:rsidRPr="00692E33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59E" w:rsidRPr="000D4009" w:rsidRDefault="0014059E" w:rsidP="00692E33">
      <w:pPr>
        <w:tabs>
          <w:tab w:val="left" w:pos="5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5" w:history="1">
        <w:r w:rsidRPr="0039350B">
          <w:rPr>
            <w:rStyle w:val="a6"/>
            <w:rFonts w:ascii="Times New Roman" w:hAnsi="Times New Roman" w:cs="Times New Roman"/>
            <w:sz w:val="24"/>
            <w:szCs w:val="24"/>
          </w:rPr>
          <w:t>https://interacty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059E" w:rsidRPr="000D4009" w:rsidSect="00C738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12615764"/>
    <w:multiLevelType w:val="hybridMultilevel"/>
    <w:tmpl w:val="07301F3E"/>
    <w:lvl w:ilvl="0" w:tplc="810E5F7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1714CB"/>
    <w:multiLevelType w:val="multilevel"/>
    <w:tmpl w:val="C04CD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051C91"/>
    <w:multiLevelType w:val="hybridMultilevel"/>
    <w:tmpl w:val="81CE2B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D03FF"/>
    <w:multiLevelType w:val="hybridMultilevel"/>
    <w:tmpl w:val="D7209954"/>
    <w:lvl w:ilvl="0" w:tplc="AC968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CE6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AAD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04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03A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A25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C59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E31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86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7F6"/>
    <w:multiLevelType w:val="hybridMultilevel"/>
    <w:tmpl w:val="4418CF7E"/>
    <w:lvl w:ilvl="0" w:tplc="0419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0" w15:restartNumberingAfterBreak="0">
    <w:nsid w:val="351D5AA2"/>
    <w:multiLevelType w:val="hybridMultilevel"/>
    <w:tmpl w:val="A5A8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1E2E"/>
    <w:multiLevelType w:val="hybridMultilevel"/>
    <w:tmpl w:val="A5D439A6"/>
    <w:lvl w:ilvl="0" w:tplc="0419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2" w15:restartNumberingAfterBreak="0">
    <w:nsid w:val="3DD37E33"/>
    <w:multiLevelType w:val="hybridMultilevel"/>
    <w:tmpl w:val="5D3AE898"/>
    <w:lvl w:ilvl="0" w:tplc="55F068D0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9F7485"/>
    <w:multiLevelType w:val="hybridMultilevel"/>
    <w:tmpl w:val="AD9A7F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3B7484"/>
    <w:multiLevelType w:val="multilevel"/>
    <w:tmpl w:val="88161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9D6748"/>
    <w:multiLevelType w:val="multilevel"/>
    <w:tmpl w:val="EE2A6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204B27"/>
    <w:multiLevelType w:val="hybridMultilevel"/>
    <w:tmpl w:val="03645F08"/>
    <w:lvl w:ilvl="0" w:tplc="0419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7" w15:restartNumberingAfterBreak="0">
    <w:nsid w:val="60015AC1"/>
    <w:multiLevelType w:val="hybridMultilevel"/>
    <w:tmpl w:val="BE4E4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CD6AC0"/>
    <w:multiLevelType w:val="hybridMultilevel"/>
    <w:tmpl w:val="2690E020"/>
    <w:lvl w:ilvl="0" w:tplc="04190005">
      <w:start w:val="1"/>
      <w:numFmt w:val="bullet"/>
      <w:lvlText w:val=""/>
      <w:lvlJc w:val="left"/>
      <w:pPr>
        <w:tabs>
          <w:tab w:val="num" w:pos="400"/>
        </w:tabs>
        <w:ind w:left="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66645B11"/>
    <w:multiLevelType w:val="hybridMultilevel"/>
    <w:tmpl w:val="B37C337A"/>
    <w:lvl w:ilvl="0" w:tplc="55F068D0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CD3D53"/>
    <w:multiLevelType w:val="multilevel"/>
    <w:tmpl w:val="98E04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A35D69"/>
    <w:multiLevelType w:val="multilevel"/>
    <w:tmpl w:val="E98E89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18"/>
  </w:num>
  <w:num w:numId="11">
    <w:abstractNumId w:val="17"/>
  </w:num>
  <w:num w:numId="12">
    <w:abstractNumId w:val="5"/>
  </w:num>
  <w:num w:numId="13">
    <w:abstractNumId w:val="15"/>
  </w:num>
  <w:num w:numId="14">
    <w:abstractNumId w:val="21"/>
  </w:num>
  <w:num w:numId="15">
    <w:abstractNumId w:val="6"/>
  </w:num>
  <w:num w:numId="16">
    <w:abstractNumId w:val="14"/>
  </w:num>
  <w:num w:numId="17">
    <w:abstractNumId w:val="13"/>
  </w:num>
  <w:num w:numId="18">
    <w:abstractNumId w:val="10"/>
  </w:num>
  <w:num w:numId="19">
    <w:abstractNumId w:val="8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AE"/>
    <w:rsid w:val="000945D5"/>
    <w:rsid w:val="000B1027"/>
    <w:rsid w:val="000D4009"/>
    <w:rsid w:val="00124528"/>
    <w:rsid w:val="00131EA4"/>
    <w:rsid w:val="0014059E"/>
    <w:rsid w:val="0019748B"/>
    <w:rsid w:val="001B5692"/>
    <w:rsid w:val="001C7E81"/>
    <w:rsid w:val="001D3397"/>
    <w:rsid w:val="001D693B"/>
    <w:rsid w:val="00221CC6"/>
    <w:rsid w:val="00262860"/>
    <w:rsid w:val="002A2945"/>
    <w:rsid w:val="002D3EEE"/>
    <w:rsid w:val="002F167A"/>
    <w:rsid w:val="00314F72"/>
    <w:rsid w:val="003624DE"/>
    <w:rsid w:val="00367B35"/>
    <w:rsid w:val="003A5DD3"/>
    <w:rsid w:val="003E7083"/>
    <w:rsid w:val="003F1A74"/>
    <w:rsid w:val="00450E9F"/>
    <w:rsid w:val="00471262"/>
    <w:rsid w:val="0048428F"/>
    <w:rsid w:val="004C2037"/>
    <w:rsid w:val="004E6D69"/>
    <w:rsid w:val="00504F1B"/>
    <w:rsid w:val="00507296"/>
    <w:rsid w:val="00586C45"/>
    <w:rsid w:val="00593E25"/>
    <w:rsid w:val="005A4138"/>
    <w:rsid w:val="006513AE"/>
    <w:rsid w:val="00655807"/>
    <w:rsid w:val="00664FD5"/>
    <w:rsid w:val="00692E33"/>
    <w:rsid w:val="00705593"/>
    <w:rsid w:val="00723548"/>
    <w:rsid w:val="00733EB9"/>
    <w:rsid w:val="007B5687"/>
    <w:rsid w:val="007D5936"/>
    <w:rsid w:val="00832EFE"/>
    <w:rsid w:val="008514CA"/>
    <w:rsid w:val="00881CA8"/>
    <w:rsid w:val="00883B2C"/>
    <w:rsid w:val="008A79C4"/>
    <w:rsid w:val="008B2DB9"/>
    <w:rsid w:val="008C0AC0"/>
    <w:rsid w:val="0092226B"/>
    <w:rsid w:val="00934C62"/>
    <w:rsid w:val="009410B7"/>
    <w:rsid w:val="00942B9C"/>
    <w:rsid w:val="00973360"/>
    <w:rsid w:val="00981B32"/>
    <w:rsid w:val="009912CD"/>
    <w:rsid w:val="00991EDE"/>
    <w:rsid w:val="00994D3D"/>
    <w:rsid w:val="009A4A67"/>
    <w:rsid w:val="009D13CE"/>
    <w:rsid w:val="00A66954"/>
    <w:rsid w:val="00AC2D89"/>
    <w:rsid w:val="00AD0692"/>
    <w:rsid w:val="00AE2360"/>
    <w:rsid w:val="00AF65EB"/>
    <w:rsid w:val="00B00C9C"/>
    <w:rsid w:val="00BA6638"/>
    <w:rsid w:val="00BF46B4"/>
    <w:rsid w:val="00BF4772"/>
    <w:rsid w:val="00BF5A15"/>
    <w:rsid w:val="00BF723A"/>
    <w:rsid w:val="00C02385"/>
    <w:rsid w:val="00C738AA"/>
    <w:rsid w:val="00CD10AB"/>
    <w:rsid w:val="00D045C8"/>
    <w:rsid w:val="00D04E50"/>
    <w:rsid w:val="00D13AF3"/>
    <w:rsid w:val="00D24E09"/>
    <w:rsid w:val="00D260C8"/>
    <w:rsid w:val="00DA7B81"/>
    <w:rsid w:val="00E16C61"/>
    <w:rsid w:val="00E37241"/>
    <w:rsid w:val="00E902FB"/>
    <w:rsid w:val="00EE42C1"/>
    <w:rsid w:val="00F11B62"/>
    <w:rsid w:val="00FE2E9D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FE47"/>
  <w15:chartTrackingRefBased/>
  <w15:docId w15:val="{09E343BD-9815-4AD5-9F2E-438B59A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2E9D"/>
    <w:pPr>
      <w:ind w:left="720"/>
      <w:contextualSpacing/>
    </w:pPr>
  </w:style>
  <w:style w:type="paragraph" w:customStyle="1" w:styleId="c17">
    <w:name w:val="c17"/>
    <w:basedOn w:val="a"/>
    <w:rsid w:val="0085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4CA"/>
  </w:style>
  <w:style w:type="table" w:styleId="a5">
    <w:name w:val="Table Grid"/>
    <w:basedOn w:val="a1"/>
    <w:uiPriority w:val="39"/>
    <w:rsid w:val="009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10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3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cty.me/projects/9c6f1c9f3b1aefc8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interacty" TargetMode="External"/><Relationship Id="rId12" Type="http://schemas.openxmlformats.org/officeDocument/2006/relationships/hyperlink" Target="https://interacty.me/projects/805ec94255e20d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interacty.me/projects/fa620dcc4e95a3b0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s://interacty" TargetMode="External"/><Relationship Id="rId10" Type="http://schemas.openxmlformats.org/officeDocument/2006/relationships/hyperlink" Target="https://interacty.me/projects/6b4803aacdc477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y.me/projects/2c66ea8ac7eaf51c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Группы читательских действий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5300472546600917E-2"/>
          <c:y val="0.20226124609093096"/>
          <c:w val="0.55622274404562222"/>
          <c:h val="0.797738753909069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AA7-4B0E-89F8-FDB32C4402D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AA7-4B0E-89F8-FDB32C4402D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AA7-4B0E-89F8-FDB32C4402D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AA7-4B0E-89F8-FDB32C4402D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интепретировать информацию</c:v>
                </c:pt>
                <c:pt idx="2">
                  <c:v>Осмыслять и оценивать содержание и форму текста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0.53</c:v>
                </c:pt>
                <c:pt idx="1">
                  <c:v>0.46800000000000003</c:v>
                </c:pt>
                <c:pt idx="2">
                  <c:v>0.625</c:v>
                </c:pt>
                <c:pt idx="3">
                  <c:v>0.156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A7-4B0E-89F8-FDB32C440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48130448"/>
        <c:axId val="1748130032"/>
      </c:barChart>
      <c:valAx>
        <c:axId val="17481300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8130448"/>
        <c:crosses val="autoZero"/>
        <c:crossBetween val="between"/>
      </c:valAx>
      <c:catAx>
        <c:axId val="1748130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81300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Группы читательских действий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интепретировать информацию</c:v>
                </c:pt>
                <c:pt idx="2">
                  <c:v>Осмыслять и оценивать содержание и форму текста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0.75700000000000001</c:v>
                </c:pt>
                <c:pt idx="1">
                  <c:v>0.69899999999999995</c:v>
                </c:pt>
                <c:pt idx="2">
                  <c:v>0.66700000000000004</c:v>
                </c:pt>
                <c:pt idx="3">
                  <c:v>0.45400000000000001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3D-4423-80BB-858E7BF14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8127536"/>
        <c:axId val="1748116304"/>
      </c:barChart>
      <c:valAx>
        <c:axId val="17481163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8127536"/>
        <c:crosses val="autoZero"/>
        <c:crossBetween val="between"/>
      </c:valAx>
      <c:catAx>
        <c:axId val="1748127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81163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читательских действий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интепретировать информацию</c:v>
                </c:pt>
                <c:pt idx="2">
                  <c:v>Осмыслять и оценивать содержание и форму текста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0.625</c:v>
                </c:pt>
                <c:pt idx="1">
                  <c:v>0.53100000000000003</c:v>
                </c:pt>
                <c:pt idx="2">
                  <c:v>0.65600000000000003</c:v>
                </c:pt>
                <c:pt idx="3" formatCode="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D4-4B04-B50C-779136B66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463824"/>
        <c:axId val="1383458416"/>
      </c:barChart>
      <c:valAx>
        <c:axId val="1383458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3463824"/>
        <c:crosses val="autoZero"/>
        <c:crossBetween val="between"/>
      </c:valAx>
      <c:catAx>
        <c:axId val="1383463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3458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читательских действий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интепретировать информацию</c:v>
                </c:pt>
                <c:pt idx="2">
                  <c:v>Осмыслять и оценивать содержание и форму текста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0.81799999999999995</c:v>
                </c:pt>
                <c:pt idx="1">
                  <c:v>0.72699999999999998</c:v>
                </c:pt>
                <c:pt idx="2">
                  <c:v>0.69599999999999995</c:v>
                </c:pt>
                <c:pt idx="3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9-4DDB-A820-BE6D1A40B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8118384"/>
        <c:axId val="1748106320"/>
      </c:barChart>
      <c:valAx>
        <c:axId val="17481063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8118384"/>
        <c:crosses val="autoZero"/>
        <c:crossBetween val="between"/>
      </c:valAx>
      <c:catAx>
        <c:axId val="1748118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81063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10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60</cp:revision>
  <dcterms:created xsi:type="dcterms:W3CDTF">2023-02-15T02:35:00Z</dcterms:created>
  <dcterms:modified xsi:type="dcterms:W3CDTF">2023-10-30T07:10:00Z</dcterms:modified>
</cp:coreProperties>
</file>